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关于学院教代会代表换届选举工作的通知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华南农业大学二级教职工代表大会实施细则（华农党发[2013]12号）规定，二级教代会的换届会议应该成立由党政工负责人参加的筹备委员会，书记为主任，行政主要领导和部门工会主席为副主任。经学院党政联席会研究决定，现成立公共管理学院教代会换届筹备委员会，由筹备委员会组织换届工作。</w:t>
      </w:r>
    </w:p>
    <w:p>
      <w:pPr>
        <w:numPr>
          <w:ilvl w:val="0"/>
          <w:numId w:val="1"/>
        </w:num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指导思想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习近平新时代中国特色社会主义思想为指导，深入学习贯彻党的十九大、工会十七大和群团工作会议精神，进一步加强二级教代会组织建设。通过做好学院教代会换届选举工作，增强二级教代会组织的活力，更好地发挥二级教代会组织作用，促进二级教代会工作整体协调发展，为学院学科建设和规范管理、学校改革发展和“双一流”建设做贡献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  <w:lang w:val="en-US" w:eastAsia="zh-CN"/>
        </w:rPr>
        <w:t>公共管理学院教代会换届筹备委员会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主任：戴育滨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副主任：张玉  朱生伟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成员：周正  杨正喜  廖杨  王茹  李晨光  杨敏  薛婉雯</w:t>
      </w:r>
    </w:p>
    <w:p>
      <w:pPr>
        <w:ind w:firstLine="1400" w:firstLineChars="5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刘辉  唐斌  朱汉平  刘娟  吴顺辉  马林芳  程启军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秘书：李晨光  薛婉雯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三、二级教代会换届工作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1、教代会代表名额和产生。根据华南农业大学二级教职工代表大会实施细则（华农党发[2013]12号）第十条规定，学院各系教代会代表按28%产生（四舍五入原则分配），具体代表名额见下表。</w:t>
      </w:r>
    </w:p>
    <w:tbl>
      <w:tblPr>
        <w:tblStyle w:val="4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169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系、办公室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代表数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  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公共事业管理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杨正喜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劳动与社会保障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王  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土地资源管理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  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廖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4+1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戴育滨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行政办公室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126人，在编在职122人，4人合同制员工。挂职院长助理不计入，1为院领导。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13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系、行政办公室为单位，根据二级教代会代表的条件和二级教代会代表的产生，二级教代会代表采取无记名投票方式从本单位教职工中选举产生。各系教代会代表换届选举工作由各系主任负责组织选举产生，有关换届选举准备工作，由换届筹备委员会秘书协助各系主任。</w:t>
      </w:r>
    </w:p>
    <w:p>
      <w:pPr>
        <w:numPr>
          <w:ilvl w:val="0"/>
          <w:numId w:val="2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公共管理学院二级教代会代表的构成。二级教代会代表应具有代表性和群众性。学校教代会代表、二级单位的党政负责人、系主任、部门工会主席一般应为二级教代会代表。</w:t>
      </w:r>
    </w:p>
    <w:p>
      <w:pPr>
        <w:numPr>
          <w:ilvl w:val="0"/>
          <w:numId w:val="2"/>
        </w:numPr>
        <w:ind w:firstLine="56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>二级教代会代表选举：由系主任主持选举工作，请系主任提前与联系院领导、支部书记交换教代会代表人选意见，可参考上届学院教代会代表、校教代会代表人选，确定候选人，每系候选人（不含院领导）差额1人，实行差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额选举。2019年11月21日下午2：45进行，以系为单位在相应会议室进行，各系联系院领导，参加所在系代表选举会议。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教代会代表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的任职条件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1、拥护党的基本路线、方针、政策，遵守国家宪法、社会公德、职业道德和学校规章制度。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2、有较强的组织协调能力和参政议事能力。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3、有较强的事业心和责任感，工作热心负责，热心教代会工作，愿意为教职工办事。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4、具有良好的工作作风，能够密切联系群众，积极反映群众的意见和要求，在群众中具有较高的威信。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</w:t>
      </w:r>
      <w:r>
        <w:rPr>
          <w:rFonts w:hint="eastAsia"/>
          <w:b/>
          <w:bCs/>
          <w:sz w:val="28"/>
          <w:szCs w:val="28"/>
          <w:lang w:val="en-US" w:eastAsia="zh-CN"/>
        </w:rPr>
        <w:t>召开学院教代会代表大会，选举产生二级教代会常设小组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召开学院教代会代表大会，选举公共管理学院二级教代会常设小组，组长原则上由部门工会主席担任。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公共管理学院党委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2019年11月18日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70DEC"/>
    <w:multiLevelType w:val="singleLevel"/>
    <w:tmpl w:val="A6E70D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D0A0EA"/>
    <w:multiLevelType w:val="singleLevel"/>
    <w:tmpl w:val="30D0A0E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E659A"/>
    <w:rsid w:val="02DC455B"/>
    <w:rsid w:val="033031A6"/>
    <w:rsid w:val="09406B71"/>
    <w:rsid w:val="09EA066C"/>
    <w:rsid w:val="0A2F7DD4"/>
    <w:rsid w:val="0FDB2894"/>
    <w:rsid w:val="1ACF045D"/>
    <w:rsid w:val="1B0A621D"/>
    <w:rsid w:val="1B6B0D08"/>
    <w:rsid w:val="1CEC52B0"/>
    <w:rsid w:val="20BE659A"/>
    <w:rsid w:val="234A1648"/>
    <w:rsid w:val="24136D97"/>
    <w:rsid w:val="27217FE8"/>
    <w:rsid w:val="2A75627D"/>
    <w:rsid w:val="303F20D8"/>
    <w:rsid w:val="39884E7C"/>
    <w:rsid w:val="3CFC3614"/>
    <w:rsid w:val="3D2D614F"/>
    <w:rsid w:val="3DF87721"/>
    <w:rsid w:val="3E5D329F"/>
    <w:rsid w:val="40573EF6"/>
    <w:rsid w:val="40FE7905"/>
    <w:rsid w:val="445F4E3E"/>
    <w:rsid w:val="4C537B1C"/>
    <w:rsid w:val="4C5577E9"/>
    <w:rsid w:val="4F804C6E"/>
    <w:rsid w:val="5ABE7B11"/>
    <w:rsid w:val="5D544BDD"/>
    <w:rsid w:val="60973ABD"/>
    <w:rsid w:val="609D2F79"/>
    <w:rsid w:val="61B407CB"/>
    <w:rsid w:val="61C06225"/>
    <w:rsid w:val="67A040BD"/>
    <w:rsid w:val="6846579F"/>
    <w:rsid w:val="68FB5221"/>
    <w:rsid w:val="70151DD0"/>
    <w:rsid w:val="78456763"/>
    <w:rsid w:val="78ED2E36"/>
    <w:rsid w:val="79E0484D"/>
    <w:rsid w:val="7D6D3730"/>
    <w:rsid w:val="7EB5788B"/>
    <w:rsid w:val="7EB70D35"/>
    <w:rsid w:val="7F2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2019-11-11T09:59:00Z</dcterms:created>
  <dc:creator>USER</dc:creator>
  <cp:lastModifiedBy>USER</cp:lastModifiedBy>
  <dcterms:modified xsi:type="dcterms:W3CDTF">2019-11-18T02:28:32Z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