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FC500A">
      <w:pPr>
        <w:spacing w:line="560" w:lineRule="exact"/>
        <w:rPr>
          <w:rFonts w:hint="eastAsia" w:ascii="黑体" w:hAnsi="黑体" w:eastAsia="黑体" w:cs="Times New Roman"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Times New Roman"/>
          <w:color w:val="000000"/>
          <w:kern w:val="0"/>
          <w:sz w:val="28"/>
          <w:szCs w:val="28"/>
        </w:rPr>
        <w:t xml:space="preserve">附件3  </w:t>
      </w:r>
    </w:p>
    <w:p w14:paraId="5E361F9C">
      <w:pPr>
        <w:spacing w:line="360" w:lineRule="auto"/>
        <w:jc w:val="center"/>
        <w:rPr>
          <w:rFonts w:ascii="宋体" w:hAnsi="宋体" w:eastAsia="宋体" w:cs="Times New Roman"/>
          <w:b/>
          <w:sz w:val="32"/>
          <w:szCs w:val="32"/>
        </w:rPr>
      </w:pPr>
      <w:r>
        <w:rPr>
          <w:rFonts w:ascii="宋体" w:hAnsi="宋体" w:eastAsia="宋体" w:cs="Times New Roman"/>
          <w:b/>
          <w:sz w:val="32"/>
          <w:szCs w:val="32"/>
        </w:rPr>
        <w:t>本科</w:t>
      </w:r>
      <w:r>
        <w:rPr>
          <w:rFonts w:hint="eastAsia" w:ascii="宋体" w:hAnsi="宋体" w:eastAsia="宋体" w:cs="Times New Roman"/>
          <w:b/>
          <w:sz w:val="32"/>
          <w:szCs w:val="32"/>
        </w:rPr>
        <w:t>课</w:t>
      </w:r>
      <w:r>
        <w:rPr>
          <w:rFonts w:ascii="宋体" w:hAnsi="宋体" w:eastAsia="宋体" w:cs="Times New Roman"/>
          <w:b/>
          <w:sz w:val="32"/>
          <w:szCs w:val="32"/>
        </w:rPr>
        <w:t>堂教学十佳教师评选候选人信息表</w:t>
      </w:r>
    </w:p>
    <w:p w14:paraId="44557C37">
      <w:pPr>
        <w:spacing w:line="360" w:lineRule="auto"/>
        <w:rPr>
          <w:rFonts w:ascii="Times New Roman" w:hAnsi="Times New Roman" w:eastAsia="仿宋" w:cs="Times New Roman"/>
          <w:sz w:val="28"/>
          <w:szCs w:val="28"/>
        </w:rPr>
      </w:pPr>
      <w:r>
        <w:rPr>
          <w:rFonts w:hint="eastAsia" w:ascii="Times New Roman" w:hAnsi="Times New Roman" w:eastAsia="仿宋" w:cs="Times New Roman"/>
          <w:sz w:val="28"/>
          <w:szCs w:val="28"/>
        </w:rPr>
        <w:t>单位</w:t>
      </w:r>
      <w:r>
        <w:rPr>
          <w:rFonts w:ascii="Times New Roman" w:hAnsi="Times New Roman" w:eastAsia="仿宋" w:cs="Times New Roman"/>
          <w:sz w:val="28"/>
          <w:szCs w:val="28"/>
        </w:rPr>
        <w:t>名称（</w:t>
      </w:r>
      <w:r>
        <w:rPr>
          <w:rFonts w:hint="eastAsia" w:ascii="Times New Roman" w:hAnsi="Times New Roman" w:eastAsia="仿宋" w:cs="Times New Roman"/>
          <w:sz w:val="28"/>
          <w:szCs w:val="28"/>
        </w:rPr>
        <w:t>盖章</w:t>
      </w:r>
      <w:r>
        <w:rPr>
          <w:rFonts w:ascii="Times New Roman" w:hAnsi="Times New Roman" w:eastAsia="仿宋" w:cs="Times New Roman"/>
          <w:sz w:val="28"/>
          <w:szCs w:val="28"/>
        </w:rPr>
        <w:t>）</w:t>
      </w:r>
      <w:r>
        <w:rPr>
          <w:rFonts w:hint="eastAsia" w:ascii="Times New Roman" w:hAnsi="Times New Roman" w:eastAsia="仿宋" w:cs="Times New Roman"/>
          <w:sz w:val="28"/>
          <w:szCs w:val="28"/>
        </w:rPr>
        <w:t xml:space="preserve">                                           </w:t>
      </w:r>
    </w:p>
    <w:tbl>
      <w:tblPr>
        <w:tblStyle w:val="5"/>
        <w:tblW w:w="14664" w:type="dxa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1701"/>
        <w:gridCol w:w="2268"/>
        <w:gridCol w:w="1843"/>
        <w:gridCol w:w="2126"/>
        <w:gridCol w:w="5592"/>
      </w:tblGrid>
      <w:tr w14:paraId="7DE7B1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 w14:paraId="32C8489D">
            <w:pPr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1701" w:type="dxa"/>
            <w:vAlign w:val="center"/>
          </w:tcPr>
          <w:p w14:paraId="7A8DE750">
            <w:pPr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2268" w:type="dxa"/>
            <w:vAlign w:val="center"/>
          </w:tcPr>
          <w:p w14:paraId="6F155E60">
            <w:pPr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  <w:highlight w:val="none"/>
              </w:rPr>
              <w:t>参赛</w:t>
            </w:r>
            <w:r>
              <w:rPr>
                <w:rFonts w:ascii="仿宋" w:hAnsi="仿宋" w:eastAsia="仿宋"/>
                <w:b/>
                <w:kern w:val="0"/>
                <w:sz w:val="24"/>
                <w:szCs w:val="24"/>
                <w:highlight w:val="none"/>
              </w:rPr>
              <w:t>课程</w:t>
            </w:r>
          </w:p>
        </w:tc>
        <w:tc>
          <w:tcPr>
            <w:tcW w:w="1843" w:type="dxa"/>
          </w:tcPr>
          <w:p w14:paraId="77C7E207">
            <w:pPr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  <w:highlight w:val="none"/>
              </w:rPr>
              <w:t>202</w:t>
            </w: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4</w:t>
            </w: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  <w:highlight w:val="none"/>
              </w:rPr>
              <w:t>年</w:t>
            </w:r>
            <w:r>
              <w:rPr>
                <w:rFonts w:ascii="仿宋" w:hAnsi="仿宋" w:eastAsia="仿宋"/>
                <w:b/>
                <w:kern w:val="0"/>
                <w:sz w:val="24"/>
                <w:szCs w:val="24"/>
                <w:highlight w:val="none"/>
              </w:rPr>
              <w:t>度</w:t>
            </w: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  <w:highlight w:val="none"/>
              </w:rPr>
              <w:t>本</w:t>
            </w:r>
            <w:r>
              <w:rPr>
                <w:rFonts w:ascii="仿宋" w:hAnsi="仿宋" w:eastAsia="仿宋"/>
                <w:b/>
                <w:kern w:val="0"/>
                <w:sz w:val="24"/>
                <w:szCs w:val="24"/>
                <w:highlight w:val="none"/>
              </w:rPr>
              <w:t>科教学工作量</w:t>
            </w:r>
          </w:p>
        </w:tc>
        <w:tc>
          <w:tcPr>
            <w:tcW w:w="2126" w:type="dxa"/>
          </w:tcPr>
          <w:p w14:paraId="1CACAB48">
            <w:pPr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  <w:highlight w:val="none"/>
              </w:rPr>
              <w:t>202</w:t>
            </w: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  <w:highlight w:val="none"/>
                <w:lang w:val="en-US" w:eastAsia="zh-CN"/>
              </w:rPr>
              <w:t>4</w:t>
            </w: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  <w:highlight w:val="none"/>
              </w:rPr>
              <w:t>年</w:t>
            </w:r>
            <w:r>
              <w:rPr>
                <w:rFonts w:ascii="仿宋" w:hAnsi="仿宋" w:eastAsia="仿宋"/>
                <w:b/>
                <w:kern w:val="0"/>
                <w:sz w:val="24"/>
                <w:szCs w:val="24"/>
                <w:highlight w:val="none"/>
              </w:rPr>
              <w:t>度本科</w:t>
            </w: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  <w:highlight w:val="none"/>
              </w:rPr>
              <w:t>教学工</w:t>
            </w:r>
            <w:r>
              <w:rPr>
                <w:rFonts w:ascii="仿宋" w:hAnsi="仿宋" w:eastAsia="仿宋"/>
                <w:b/>
                <w:kern w:val="0"/>
                <w:sz w:val="24"/>
                <w:szCs w:val="24"/>
                <w:highlight w:val="none"/>
              </w:rPr>
              <w:t>作量排名</w:t>
            </w:r>
          </w:p>
        </w:tc>
        <w:tc>
          <w:tcPr>
            <w:tcW w:w="5592" w:type="dxa"/>
            <w:vAlign w:val="center"/>
          </w:tcPr>
          <w:p w14:paraId="72CCB1E2">
            <w:pPr>
              <w:jc w:val="center"/>
              <w:rPr>
                <w:rFonts w:ascii="仿宋" w:hAnsi="仿宋" w:eastAsia="仿宋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  <w:highlight w:val="none"/>
              </w:rPr>
              <w:t>学</w:t>
            </w:r>
            <w:r>
              <w:rPr>
                <w:rFonts w:ascii="仿宋" w:hAnsi="仿宋" w:eastAsia="仿宋"/>
                <w:b/>
                <w:kern w:val="0"/>
                <w:sz w:val="24"/>
                <w:szCs w:val="24"/>
                <w:highlight w:val="none"/>
              </w:rPr>
              <w:t>生评教</w:t>
            </w:r>
            <w:r>
              <w:rPr>
                <w:rFonts w:hint="eastAsia" w:ascii="仿宋" w:hAnsi="仿宋" w:eastAsia="仿宋"/>
                <w:b/>
                <w:kern w:val="0"/>
                <w:sz w:val="24"/>
                <w:szCs w:val="24"/>
                <w:highlight w:val="none"/>
              </w:rPr>
              <w:t>排</w:t>
            </w:r>
            <w:r>
              <w:rPr>
                <w:rFonts w:ascii="仿宋" w:hAnsi="仿宋" w:eastAsia="仿宋"/>
                <w:b/>
                <w:kern w:val="0"/>
                <w:sz w:val="24"/>
                <w:szCs w:val="24"/>
                <w:highlight w:val="none"/>
              </w:rPr>
              <w:t>名</w:t>
            </w:r>
          </w:p>
        </w:tc>
      </w:tr>
      <w:tr w14:paraId="1F5B53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1134" w:type="dxa"/>
            <w:vMerge w:val="restart"/>
            <w:vAlign w:val="center"/>
          </w:tcPr>
          <w:p w14:paraId="649543EF">
            <w:pPr>
              <w:spacing w:line="360" w:lineRule="auto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张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>三</w:t>
            </w:r>
          </w:p>
        </w:tc>
        <w:tc>
          <w:tcPr>
            <w:tcW w:w="1701" w:type="dxa"/>
            <w:vMerge w:val="restart"/>
          </w:tcPr>
          <w:p w14:paraId="08DB86AC">
            <w:pPr>
              <w:spacing w:line="360" w:lineRule="auto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 w14:paraId="1313A004">
            <w:pPr>
              <w:spacing w:line="360" w:lineRule="auto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14:paraId="53C48316">
            <w:pPr>
              <w:spacing w:line="360" w:lineRule="auto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22D8629F">
            <w:pPr>
              <w:spacing w:line="360" w:lineRule="auto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vAlign w:val="center"/>
          </w:tcPr>
          <w:p w14:paraId="165CB4B3">
            <w:pPr>
              <w:spacing w:line="360" w:lineRule="auto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/</w:t>
            </w:r>
          </w:p>
        </w:tc>
        <w:tc>
          <w:tcPr>
            <w:tcW w:w="5592" w:type="dxa"/>
          </w:tcPr>
          <w:p w14:paraId="5B31CE8E">
            <w:pPr>
              <w:spacing w:line="360" w:lineRule="auto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202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-202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学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>年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第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  <w:lang w:val="en-US" w:eastAsia="zh-CN"/>
              </w:rPr>
              <w:t>一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>学期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（理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>论）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：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/</w:t>
            </w:r>
          </w:p>
        </w:tc>
      </w:tr>
      <w:tr w14:paraId="6D266F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Merge w:val="continue"/>
          </w:tcPr>
          <w:p w14:paraId="2F8F9574">
            <w:pPr>
              <w:spacing w:line="360" w:lineRule="auto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</w:tcPr>
          <w:p w14:paraId="478AB351">
            <w:pPr>
              <w:spacing w:line="360" w:lineRule="auto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continue"/>
          </w:tcPr>
          <w:p w14:paraId="6AA99685">
            <w:pPr>
              <w:spacing w:line="360" w:lineRule="auto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vMerge w:val="continue"/>
          </w:tcPr>
          <w:p w14:paraId="278F9CA5">
            <w:pPr>
              <w:spacing w:line="360" w:lineRule="auto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vMerge w:val="continue"/>
          </w:tcPr>
          <w:p w14:paraId="4471EBE2">
            <w:pPr>
              <w:spacing w:line="360" w:lineRule="auto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5592" w:type="dxa"/>
          </w:tcPr>
          <w:p w14:paraId="6B537BF0">
            <w:pPr>
              <w:spacing w:line="360" w:lineRule="auto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202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-202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学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>年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第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  <w:lang w:val="en-US" w:eastAsia="zh-CN"/>
              </w:rPr>
              <w:t>一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>学期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（实验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>）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：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/</w:t>
            </w:r>
          </w:p>
        </w:tc>
      </w:tr>
      <w:tr w14:paraId="14EBD3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Merge w:val="continue"/>
            <w:vAlign w:val="center"/>
          </w:tcPr>
          <w:p w14:paraId="552D82E2">
            <w:pPr>
              <w:spacing w:line="360" w:lineRule="auto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</w:tcPr>
          <w:p w14:paraId="21A85ADE">
            <w:pPr>
              <w:spacing w:line="360" w:lineRule="auto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continue"/>
          </w:tcPr>
          <w:p w14:paraId="26BCC94E">
            <w:pPr>
              <w:spacing w:line="360" w:lineRule="auto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vMerge w:val="continue"/>
            <w:vAlign w:val="center"/>
          </w:tcPr>
          <w:p w14:paraId="0D0214F7">
            <w:pPr>
              <w:spacing w:line="360" w:lineRule="auto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vMerge w:val="continue"/>
            <w:vAlign w:val="center"/>
          </w:tcPr>
          <w:p w14:paraId="69B4371F">
            <w:pPr>
              <w:spacing w:line="360" w:lineRule="auto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5592" w:type="dxa"/>
          </w:tcPr>
          <w:p w14:paraId="36F73AA5">
            <w:pPr>
              <w:spacing w:line="360" w:lineRule="auto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kern w:val="0"/>
                <w:sz w:val="24"/>
                <w:szCs w:val="24"/>
              </w:rPr>
              <w:t>2023-2024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学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>年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第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  <w:lang w:val="en-US" w:eastAsia="zh-CN"/>
              </w:rPr>
              <w:t>二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>学期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（理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>论）：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/</w:t>
            </w:r>
          </w:p>
        </w:tc>
      </w:tr>
      <w:tr w14:paraId="7C9352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Merge w:val="continue"/>
          </w:tcPr>
          <w:p w14:paraId="0A521920">
            <w:pPr>
              <w:spacing w:line="360" w:lineRule="auto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</w:tcPr>
          <w:p w14:paraId="0F1DDA55">
            <w:pPr>
              <w:spacing w:line="360" w:lineRule="auto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continue"/>
          </w:tcPr>
          <w:p w14:paraId="02D83FCA">
            <w:pPr>
              <w:spacing w:line="360" w:lineRule="auto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vMerge w:val="continue"/>
          </w:tcPr>
          <w:p w14:paraId="5EDFFAC7">
            <w:pPr>
              <w:spacing w:line="360" w:lineRule="auto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vMerge w:val="continue"/>
          </w:tcPr>
          <w:p w14:paraId="041DB12B">
            <w:pPr>
              <w:spacing w:line="360" w:lineRule="auto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5592" w:type="dxa"/>
          </w:tcPr>
          <w:p w14:paraId="3E8AECD9">
            <w:pPr>
              <w:spacing w:line="360" w:lineRule="auto"/>
              <w:jc w:val="left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kern w:val="0"/>
                <w:sz w:val="24"/>
                <w:szCs w:val="24"/>
              </w:rPr>
              <w:t>2023-2024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学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>年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第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  <w:lang w:val="en-US" w:eastAsia="zh-CN"/>
              </w:rPr>
              <w:t>二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>学期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（实验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>）：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/</w:t>
            </w:r>
          </w:p>
        </w:tc>
      </w:tr>
    </w:tbl>
    <w:p w14:paraId="5EBCFE37">
      <w:pPr>
        <w:jc w:val="left"/>
        <w:rPr>
          <w:rFonts w:ascii="仿宋" w:hAnsi="仿宋" w:eastAsia="仿宋"/>
          <w:sz w:val="24"/>
          <w:szCs w:val="24"/>
        </w:rPr>
      </w:pPr>
    </w:p>
    <w:p w14:paraId="456F61AC">
      <w:pPr>
        <w:spacing w:line="240" w:lineRule="atLeast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备注：</w:t>
      </w:r>
    </w:p>
    <w:p w14:paraId="696E0C85">
      <w:pPr>
        <w:spacing w:line="240" w:lineRule="atLeas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1、202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4</w:t>
      </w:r>
      <w:r>
        <w:rPr>
          <w:rFonts w:hint="eastAsia" w:ascii="仿宋" w:hAnsi="仿宋" w:eastAsia="仿宋"/>
          <w:sz w:val="24"/>
          <w:szCs w:val="24"/>
        </w:rPr>
        <w:t>年</w:t>
      </w:r>
      <w:r>
        <w:rPr>
          <w:rFonts w:ascii="仿宋" w:hAnsi="仿宋" w:eastAsia="仿宋"/>
          <w:sz w:val="24"/>
          <w:szCs w:val="24"/>
        </w:rPr>
        <w:t>度包括</w:t>
      </w:r>
      <w:r>
        <w:rPr>
          <w:rFonts w:hint="eastAsia" w:ascii="仿宋" w:hAnsi="仿宋" w:eastAsia="仿宋"/>
          <w:sz w:val="24"/>
          <w:szCs w:val="24"/>
        </w:rPr>
        <w:t>202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3</w:t>
      </w:r>
      <w:r>
        <w:rPr>
          <w:rFonts w:hint="eastAsia" w:ascii="仿宋" w:hAnsi="仿宋" w:eastAsia="仿宋"/>
          <w:sz w:val="24"/>
          <w:szCs w:val="24"/>
        </w:rPr>
        <w:t>-202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4</w:t>
      </w:r>
      <w:r>
        <w:rPr>
          <w:rFonts w:hint="eastAsia" w:ascii="仿宋" w:hAnsi="仿宋" w:eastAsia="仿宋"/>
          <w:sz w:val="24"/>
          <w:szCs w:val="24"/>
        </w:rPr>
        <w:t>第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一</w:t>
      </w:r>
      <w:r>
        <w:rPr>
          <w:rFonts w:ascii="仿宋" w:hAnsi="仿宋" w:eastAsia="仿宋"/>
          <w:sz w:val="24"/>
          <w:szCs w:val="24"/>
        </w:rPr>
        <w:t>学期和</w:t>
      </w:r>
      <w:r>
        <w:rPr>
          <w:rFonts w:hint="eastAsia" w:ascii="仿宋" w:hAnsi="仿宋" w:eastAsia="仿宋"/>
          <w:sz w:val="24"/>
          <w:szCs w:val="24"/>
        </w:rPr>
        <w:t>20</w:t>
      </w:r>
      <w:r>
        <w:rPr>
          <w:rFonts w:ascii="仿宋" w:hAnsi="仿宋" w:eastAsia="仿宋"/>
          <w:sz w:val="24"/>
          <w:szCs w:val="24"/>
        </w:rPr>
        <w:t>23</w:t>
      </w:r>
      <w:r>
        <w:rPr>
          <w:rFonts w:hint="eastAsia" w:ascii="仿宋" w:hAnsi="仿宋" w:eastAsia="仿宋"/>
          <w:sz w:val="24"/>
          <w:szCs w:val="24"/>
        </w:rPr>
        <w:t>-202</w:t>
      </w:r>
      <w:r>
        <w:rPr>
          <w:rFonts w:ascii="仿宋" w:hAnsi="仿宋" w:eastAsia="仿宋"/>
          <w:sz w:val="24"/>
          <w:szCs w:val="24"/>
        </w:rPr>
        <w:t>4</w:t>
      </w:r>
      <w:r>
        <w:rPr>
          <w:rFonts w:hint="eastAsia" w:ascii="仿宋" w:hAnsi="仿宋" w:eastAsia="仿宋"/>
          <w:sz w:val="24"/>
          <w:szCs w:val="24"/>
        </w:rPr>
        <w:t>第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二</w:t>
      </w:r>
      <w:r>
        <w:rPr>
          <w:rFonts w:ascii="仿宋" w:hAnsi="仿宋" w:eastAsia="仿宋"/>
          <w:sz w:val="24"/>
          <w:szCs w:val="24"/>
        </w:rPr>
        <w:t>学期</w:t>
      </w:r>
      <w:r>
        <w:rPr>
          <w:rFonts w:hint="eastAsia" w:ascii="仿宋" w:hAnsi="仿宋" w:eastAsia="仿宋"/>
          <w:sz w:val="24"/>
          <w:szCs w:val="24"/>
        </w:rPr>
        <w:t>；</w:t>
      </w:r>
    </w:p>
    <w:p w14:paraId="01F315F3">
      <w:pPr>
        <w:spacing w:line="240" w:lineRule="atLeast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2</w:t>
      </w:r>
      <w:r>
        <w:rPr>
          <w:rFonts w:hint="eastAsia" w:ascii="仿宋" w:hAnsi="仿宋" w:eastAsia="仿宋"/>
          <w:sz w:val="24"/>
          <w:szCs w:val="24"/>
        </w:rPr>
        <w:t>、</w:t>
      </w:r>
      <w:r>
        <w:rPr>
          <w:rFonts w:ascii="仿宋" w:hAnsi="仿宋" w:eastAsia="仿宋"/>
          <w:sz w:val="24"/>
          <w:szCs w:val="24"/>
        </w:rPr>
        <w:t>教学工作量</w:t>
      </w:r>
      <w:r>
        <w:rPr>
          <w:rFonts w:hint="eastAsia" w:ascii="仿宋" w:hAnsi="仿宋" w:eastAsia="仿宋"/>
          <w:sz w:val="24"/>
          <w:szCs w:val="24"/>
        </w:rPr>
        <w:t>：是</w:t>
      </w:r>
      <w:r>
        <w:rPr>
          <w:rFonts w:ascii="仿宋" w:hAnsi="仿宋" w:eastAsia="仿宋"/>
          <w:sz w:val="24"/>
          <w:szCs w:val="24"/>
        </w:rPr>
        <w:t>指</w:t>
      </w:r>
      <w:r>
        <w:rPr>
          <w:rFonts w:hint="eastAsia" w:ascii="仿宋" w:hAnsi="仿宋" w:eastAsia="仿宋"/>
          <w:sz w:val="24"/>
          <w:szCs w:val="24"/>
        </w:rPr>
        <w:t>202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4</w:t>
      </w:r>
      <w:r>
        <w:rPr>
          <w:rFonts w:hint="eastAsia" w:ascii="仿宋" w:hAnsi="仿宋" w:eastAsia="仿宋"/>
          <w:sz w:val="24"/>
          <w:szCs w:val="24"/>
        </w:rPr>
        <w:t>年</w:t>
      </w:r>
      <w:r>
        <w:rPr>
          <w:rFonts w:ascii="仿宋" w:hAnsi="仿宋" w:eastAsia="仿宋"/>
          <w:sz w:val="24"/>
          <w:szCs w:val="24"/>
        </w:rPr>
        <w:t>度两个学期理论课和实验课的总工作量（</w:t>
      </w:r>
      <w:r>
        <w:rPr>
          <w:rFonts w:hint="eastAsia" w:ascii="仿宋" w:hAnsi="仿宋" w:eastAsia="仿宋"/>
          <w:sz w:val="24"/>
          <w:szCs w:val="24"/>
        </w:rPr>
        <w:t>标</w:t>
      </w:r>
      <w:r>
        <w:rPr>
          <w:rFonts w:ascii="仿宋" w:hAnsi="仿宋" w:eastAsia="仿宋"/>
          <w:sz w:val="24"/>
          <w:szCs w:val="24"/>
        </w:rPr>
        <w:t>准学时）</w:t>
      </w:r>
      <w:r>
        <w:rPr>
          <w:rFonts w:hint="eastAsia" w:ascii="仿宋" w:hAnsi="仿宋" w:eastAsia="仿宋"/>
          <w:sz w:val="24"/>
          <w:szCs w:val="24"/>
        </w:rPr>
        <w:t>，</w:t>
      </w:r>
      <w:r>
        <w:rPr>
          <w:rFonts w:ascii="仿宋" w:hAnsi="仿宋" w:eastAsia="仿宋"/>
          <w:sz w:val="24"/>
          <w:szCs w:val="24"/>
        </w:rPr>
        <w:t>格式：候选人排名</w:t>
      </w:r>
      <w:r>
        <w:rPr>
          <w:rFonts w:hint="eastAsia" w:ascii="仿宋" w:hAnsi="仿宋" w:eastAsia="仿宋"/>
          <w:sz w:val="24"/>
          <w:szCs w:val="24"/>
        </w:rPr>
        <w:t>/学</w:t>
      </w:r>
      <w:r>
        <w:rPr>
          <w:rFonts w:ascii="仿宋" w:hAnsi="仿宋" w:eastAsia="仿宋"/>
          <w:sz w:val="24"/>
          <w:szCs w:val="24"/>
        </w:rPr>
        <w:t>院专任教师总数</w:t>
      </w:r>
      <w:r>
        <w:rPr>
          <w:rFonts w:hint="eastAsia" w:ascii="仿宋" w:hAnsi="仿宋" w:eastAsia="仿宋"/>
          <w:sz w:val="24"/>
          <w:szCs w:val="24"/>
        </w:rPr>
        <w:t>；</w:t>
      </w:r>
    </w:p>
    <w:p w14:paraId="72A01566">
      <w:pPr>
        <w:spacing w:line="240" w:lineRule="atLeas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3、学</w:t>
      </w:r>
      <w:r>
        <w:rPr>
          <w:rFonts w:ascii="仿宋" w:hAnsi="仿宋" w:eastAsia="仿宋"/>
          <w:sz w:val="24"/>
          <w:szCs w:val="24"/>
        </w:rPr>
        <w:t>生评教排名</w:t>
      </w:r>
      <w:r>
        <w:rPr>
          <w:rFonts w:hint="eastAsia" w:ascii="仿宋" w:hAnsi="仿宋" w:eastAsia="仿宋"/>
          <w:sz w:val="24"/>
          <w:szCs w:val="24"/>
        </w:rPr>
        <w:t>：</w:t>
      </w:r>
      <w:r>
        <w:rPr>
          <w:rFonts w:ascii="仿宋" w:hAnsi="仿宋" w:eastAsia="仿宋"/>
          <w:sz w:val="24"/>
          <w:szCs w:val="24"/>
        </w:rPr>
        <w:t>是指</w:t>
      </w:r>
      <w:r>
        <w:rPr>
          <w:rFonts w:hint="eastAsia" w:ascii="仿宋" w:hAnsi="仿宋" w:eastAsia="仿宋"/>
          <w:sz w:val="24"/>
          <w:szCs w:val="24"/>
        </w:rPr>
        <w:t>202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4</w:t>
      </w:r>
      <w:r>
        <w:rPr>
          <w:rFonts w:hint="eastAsia" w:ascii="仿宋" w:hAnsi="仿宋" w:eastAsia="仿宋"/>
          <w:sz w:val="24"/>
          <w:szCs w:val="24"/>
        </w:rPr>
        <w:t>年度</w:t>
      </w:r>
      <w:r>
        <w:rPr>
          <w:rFonts w:ascii="仿宋" w:hAnsi="仿宋" w:eastAsia="仿宋"/>
          <w:sz w:val="24"/>
          <w:szCs w:val="24"/>
        </w:rPr>
        <w:t>两</w:t>
      </w:r>
      <w:r>
        <w:rPr>
          <w:rFonts w:hint="eastAsia" w:ascii="仿宋" w:hAnsi="仿宋" w:eastAsia="仿宋"/>
          <w:sz w:val="24"/>
          <w:szCs w:val="24"/>
        </w:rPr>
        <w:t>个</w:t>
      </w:r>
      <w:r>
        <w:rPr>
          <w:rFonts w:ascii="仿宋" w:hAnsi="仿宋" w:eastAsia="仿宋"/>
          <w:sz w:val="24"/>
          <w:szCs w:val="24"/>
        </w:rPr>
        <w:t>学期理论课和实验课</w:t>
      </w:r>
      <w:r>
        <w:rPr>
          <w:rFonts w:hint="eastAsia" w:ascii="仿宋" w:hAnsi="仿宋" w:eastAsia="仿宋"/>
          <w:sz w:val="24"/>
          <w:szCs w:val="24"/>
        </w:rPr>
        <w:t>学</w:t>
      </w:r>
      <w:r>
        <w:rPr>
          <w:rFonts w:ascii="仿宋" w:hAnsi="仿宋" w:eastAsia="仿宋"/>
          <w:sz w:val="24"/>
          <w:szCs w:val="24"/>
        </w:rPr>
        <w:t>生评教结果</w:t>
      </w:r>
      <w:r>
        <w:rPr>
          <w:rFonts w:hint="eastAsia" w:ascii="仿宋" w:hAnsi="仿宋" w:eastAsia="仿宋"/>
          <w:sz w:val="24"/>
          <w:szCs w:val="24"/>
        </w:rPr>
        <w:t>，</w:t>
      </w:r>
      <w:r>
        <w:rPr>
          <w:rFonts w:ascii="仿宋" w:hAnsi="仿宋" w:eastAsia="仿宋"/>
          <w:sz w:val="24"/>
          <w:szCs w:val="24"/>
        </w:rPr>
        <w:t>需分</w:t>
      </w:r>
      <w:r>
        <w:rPr>
          <w:rFonts w:hint="eastAsia" w:ascii="仿宋" w:hAnsi="仿宋" w:eastAsia="仿宋"/>
          <w:sz w:val="24"/>
          <w:szCs w:val="24"/>
        </w:rPr>
        <w:t>别列</w:t>
      </w:r>
      <w:r>
        <w:rPr>
          <w:rFonts w:ascii="仿宋" w:hAnsi="仿宋" w:eastAsia="仿宋"/>
          <w:sz w:val="24"/>
          <w:szCs w:val="24"/>
        </w:rPr>
        <w:t>出</w:t>
      </w:r>
      <w:r>
        <w:rPr>
          <w:rFonts w:hint="eastAsia" w:ascii="仿宋" w:hAnsi="仿宋" w:eastAsia="仿宋"/>
          <w:sz w:val="24"/>
          <w:szCs w:val="24"/>
        </w:rPr>
        <w:t>。格式：候选人排名/学院参评教师总数</w:t>
      </w:r>
      <w:r>
        <w:rPr>
          <w:rFonts w:ascii="仿宋" w:hAnsi="仿宋" w:eastAsia="仿宋"/>
          <w:sz w:val="24"/>
          <w:szCs w:val="24"/>
        </w:rPr>
        <w:t>。</w:t>
      </w:r>
    </w:p>
    <w:p w14:paraId="76C805E2">
      <w:pPr>
        <w:spacing w:line="240" w:lineRule="atLeast"/>
        <w:jc w:val="center"/>
        <w:rPr>
          <w:rFonts w:ascii="仿宋" w:hAnsi="仿宋" w:eastAsia="仿宋"/>
          <w:sz w:val="24"/>
          <w:szCs w:val="24"/>
        </w:rPr>
      </w:pPr>
    </w:p>
    <w:p w14:paraId="24301DC2">
      <w:pPr>
        <w:spacing w:line="240" w:lineRule="atLeast"/>
        <w:jc w:val="center"/>
        <w:rPr>
          <w:rFonts w:ascii="Times New Roman" w:hAnsi="Times New Roman" w:eastAsia="仿宋"/>
          <w:sz w:val="24"/>
          <w:szCs w:val="24"/>
        </w:rPr>
      </w:pPr>
    </w:p>
    <w:p w14:paraId="65B134B2">
      <w:pPr>
        <w:spacing w:line="360" w:lineRule="auto"/>
        <w:jc w:val="center"/>
        <w:rPr>
          <w:rFonts w:ascii="Times New Roman" w:hAnsi="Times New Roman" w:eastAsia="仿宋"/>
          <w:sz w:val="24"/>
          <w:szCs w:val="24"/>
        </w:rPr>
      </w:pPr>
      <w:bookmarkStart w:id="0" w:name="_GoBack"/>
      <w:bookmarkEnd w:id="0"/>
    </w:p>
    <w:p w14:paraId="377BBBCF">
      <w:pPr>
        <w:spacing w:line="360" w:lineRule="auto"/>
        <w:jc w:val="center"/>
        <w:rPr>
          <w:rFonts w:ascii="Times New Roman" w:hAnsi="Times New Roman" w:eastAsia="仿宋"/>
          <w:sz w:val="24"/>
          <w:szCs w:val="24"/>
        </w:rPr>
      </w:pPr>
    </w:p>
    <w:p w14:paraId="3D538CCF">
      <w:pPr>
        <w:spacing w:line="360" w:lineRule="auto"/>
        <w:rPr>
          <w:rFonts w:ascii="Times New Roman" w:hAnsi="Times New Roman" w:eastAsia="仿宋"/>
          <w:sz w:val="24"/>
          <w:szCs w:val="24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U5ZGViNjZjZjg4NDBhZTE5ZTc4NGMzMDUzMzg4ODIifQ=="/>
  </w:docVars>
  <w:rsids>
    <w:rsidRoot w:val="00EF19B1"/>
    <w:rsid w:val="00030FC1"/>
    <w:rsid w:val="00034450"/>
    <w:rsid w:val="0009716E"/>
    <w:rsid w:val="000A3D41"/>
    <w:rsid w:val="000C371A"/>
    <w:rsid w:val="00113171"/>
    <w:rsid w:val="00163108"/>
    <w:rsid w:val="001A1659"/>
    <w:rsid w:val="001B52AC"/>
    <w:rsid w:val="002531AC"/>
    <w:rsid w:val="002924EB"/>
    <w:rsid w:val="002E10D9"/>
    <w:rsid w:val="002E6269"/>
    <w:rsid w:val="00322E50"/>
    <w:rsid w:val="00327F30"/>
    <w:rsid w:val="00376329"/>
    <w:rsid w:val="00460B9C"/>
    <w:rsid w:val="00486B75"/>
    <w:rsid w:val="004D5FB3"/>
    <w:rsid w:val="0053086E"/>
    <w:rsid w:val="00565E71"/>
    <w:rsid w:val="005673C3"/>
    <w:rsid w:val="00571DA1"/>
    <w:rsid w:val="00580CA0"/>
    <w:rsid w:val="00582AE8"/>
    <w:rsid w:val="005A0809"/>
    <w:rsid w:val="005D1C83"/>
    <w:rsid w:val="005D7BB5"/>
    <w:rsid w:val="00621DE2"/>
    <w:rsid w:val="006801AF"/>
    <w:rsid w:val="007124B6"/>
    <w:rsid w:val="0072324D"/>
    <w:rsid w:val="00793AA7"/>
    <w:rsid w:val="007D0713"/>
    <w:rsid w:val="007E14CA"/>
    <w:rsid w:val="00976E0F"/>
    <w:rsid w:val="009969F3"/>
    <w:rsid w:val="009B2E08"/>
    <w:rsid w:val="00BC062D"/>
    <w:rsid w:val="00C3119D"/>
    <w:rsid w:val="00CB1C7D"/>
    <w:rsid w:val="00D327B9"/>
    <w:rsid w:val="00DA4CDE"/>
    <w:rsid w:val="00E21BF4"/>
    <w:rsid w:val="00E83B6E"/>
    <w:rsid w:val="00E91A65"/>
    <w:rsid w:val="00EF19B1"/>
    <w:rsid w:val="00FB49DD"/>
    <w:rsid w:val="168E6D2C"/>
    <w:rsid w:val="38395BF8"/>
    <w:rsid w:val="6639557B"/>
    <w:rsid w:val="6AC77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9D8767-2B1C-49D4-BBFB-61C53CAB83B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258</Words>
  <Characters>346</Characters>
  <Lines>3</Lines>
  <Paragraphs>1</Paragraphs>
  <TotalTime>2</TotalTime>
  <ScaleCrop>false</ScaleCrop>
  <LinksUpToDate>false</LinksUpToDate>
  <CharactersWithSpaces>391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2020-10-19T02:34:00Z</dcterms:created>
  <dc:creator>卢菁</dc:creator>
  <cp:lastModifiedBy>华农公管</cp:lastModifiedBy>
  <dcterms:modified xsi:type="dcterms:W3CDTF">2025-01-14T03:10:16Z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82946BF41DF54FCAB62EDEE058BB6708_12</vt:lpwstr>
  </property>
  <property fmtid="{D5CDD505-2E9C-101B-9397-08002B2CF9AE}" pid="4" name="KSOTemplateDocerSaveRecord">
    <vt:lpwstr>eyJoZGlkIjoiODU5ZGViNjZjZjg4NDBhZTE5ZTc4NGMzMDUzMzg4ODIiLCJ1c2VySWQiOiIxMDYzMTkyMzM3In0=</vt:lpwstr>
  </property>
</Properties>
</file>