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0D561CD">
      <w:pPr>
        <w:spacing w:line="720" w:lineRule="exact"/>
        <w:jc w:val="center"/>
        <w:rPr>
          <w:rFonts w:ascii="方正小标宋简体" w:hAnsi="仿宋_GB2312" w:eastAsia="方正小标宋简体" w:cs="仿宋_GB2312"/>
          <w:bCs/>
          <w:sz w:val="44"/>
          <w:szCs w:val="44"/>
        </w:rPr>
      </w:pPr>
      <w:r>
        <w:rPr>
          <w:rFonts w:hint="eastAsia" w:ascii="方正小标宋简体" w:eastAsia="方正小标宋简体"/>
          <w:sz w:val="44"/>
          <w:szCs w:val="44"/>
        </w:rPr>
        <w:t>华南农业大学</w:t>
      </w:r>
      <w:bookmarkStart w:id="0" w:name="_GoBack"/>
      <w:bookmarkEnd w:id="0"/>
      <w:r>
        <w:rPr>
          <w:rFonts w:hint="eastAsia" w:ascii="方正小标宋简体" w:hAnsi="仿宋_GB2312" w:eastAsia="方正小标宋简体" w:cs="仿宋_GB2312"/>
          <w:bCs/>
          <w:sz w:val="44"/>
          <w:szCs w:val="44"/>
        </w:rPr>
        <w:t>本科生综合测评</w:t>
      </w:r>
    </w:p>
    <w:p w14:paraId="512911A8">
      <w:pPr>
        <w:jc w:val="center"/>
        <w:rPr>
          <w:rFonts w:hint="eastAsia" w:ascii="方正小标宋简体" w:eastAsia="方正小标宋简体"/>
          <w:sz w:val="44"/>
          <w:szCs w:val="44"/>
        </w:rPr>
      </w:pPr>
      <w:r>
        <w:rPr>
          <w:rFonts w:hint="eastAsia" w:ascii="方正小标宋简体" w:eastAsia="方正小标宋简体"/>
          <w:sz w:val="44"/>
          <w:szCs w:val="44"/>
        </w:rPr>
        <w:t>校内奖学金系统操作流程</w:t>
      </w:r>
    </w:p>
    <w:p w14:paraId="4804D421">
      <w:pPr>
        <w:rPr>
          <w:rFonts w:hint="eastAsia" w:ascii="黑体" w:hAnsi="黑体" w:eastAsia="黑体"/>
          <w:sz w:val="28"/>
          <w:szCs w:val="28"/>
        </w:rPr>
      </w:pPr>
      <w:r>
        <w:rPr>
          <w:rFonts w:hint="eastAsia" w:ascii="黑体" w:hAnsi="黑体" w:eastAsia="黑体"/>
          <w:sz w:val="28"/>
          <w:szCs w:val="28"/>
        </w:rPr>
        <w:t>一、年级辅导员评选拟获奖名单及通知学生申报单项奖</w:t>
      </w:r>
    </w:p>
    <w:p w14:paraId="707384AF">
      <w:pPr>
        <w:spacing w:line="360" w:lineRule="auto"/>
        <w:ind w:firstLine="560" w:firstLineChars="200"/>
        <w:jc w:val="left"/>
        <w:rPr>
          <w:rFonts w:hint="eastAsia" w:ascii="仿宋" w:hAnsi="仿宋" w:eastAsia="仿宋"/>
          <w:sz w:val="28"/>
          <w:szCs w:val="28"/>
        </w:rPr>
      </w:pPr>
      <w:r>
        <w:rPr>
          <w:rFonts w:hint="eastAsia" w:ascii="仿宋" w:hAnsi="仿宋" w:eastAsia="仿宋"/>
          <w:sz w:val="28"/>
          <w:szCs w:val="28"/>
        </w:rPr>
        <w:t>进入学工系统事务大厅</w:t>
      </w:r>
      <w:r>
        <w:fldChar w:fldCharType="begin"/>
      </w:r>
      <w:r>
        <w:instrText xml:space="preserve"> HYPERLINK "https://xgxt.scau.edu.cn/xgxt/" \l "/affairs/copyAllAffairs?id=xgdt" </w:instrText>
      </w:r>
      <w:r>
        <w:fldChar w:fldCharType="separate"/>
      </w:r>
      <w:r>
        <w:rPr>
          <w:rStyle w:val="8"/>
          <w:rFonts w:ascii="仿宋" w:hAnsi="仿宋" w:eastAsia="仿宋"/>
          <w:sz w:val="28"/>
          <w:szCs w:val="28"/>
        </w:rPr>
        <w:t>https://xgxt.scau.edu.cn/xgxt/#/affairs/copyAllAffairs?id=xgdt</w:t>
      </w:r>
      <w:r>
        <w:rPr>
          <w:rStyle w:val="8"/>
          <w:rFonts w:ascii="仿宋" w:hAnsi="仿宋" w:eastAsia="仿宋"/>
          <w:sz w:val="28"/>
          <w:szCs w:val="28"/>
        </w:rPr>
        <w:fldChar w:fldCharType="end"/>
      </w:r>
    </w:p>
    <w:p w14:paraId="28A2E77B">
      <w:pPr>
        <w:spacing w:line="360" w:lineRule="auto"/>
        <w:ind w:firstLine="560" w:firstLineChars="200"/>
        <w:rPr>
          <w:rFonts w:hint="eastAsia" w:ascii="仿宋" w:hAnsi="仿宋" w:eastAsia="仿宋"/>
          <w:sz w:val="28"/>
          <w:szCs w:val="28"/>
        </w:rPr>
      </w:pPr>
      <w:r>
        <w:rPr>
          <w:rFonts w:hint="eastAsia" w:ascii="仿宋" w:hAnsi="仿宋" w:eastAsia="仿宋"/>
          <w:sz w:val="28"/>
          <w:szCs w:val="28"/>
        </w:rPr>
        <w:t>点击“奖助学金”图标即可进入奖助学金系统，如下图所示：</w:t>
      </w:r>
    </w:p>
    <w:p w14:paraId="318DF632">
      <w:pPr>
        <w:rPr>
          <w:rFonts w:hint="eastAsia"/>
        </w:rPr>
      </w:pPr>
      <w:r>
        <w:drawing>
          <wp:inline distT="0" distB="0" distL="0" distR="0">
            <wp:extent cx="6699250" cy="3362960"/>
            <wp:effectExtent l="0" t="0" r="635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
                    <a:stretch>
                      <a:fillRect/>
                    </a:stretch>
                  </pic:blipFill>
                  <pic:spPr>
                    <a:xfrm>
                      <a:off x="0" y="0"/>
                      <a:ext cx="6743457" cy="3385530"/>
                    </a:xfrm>
                    <a:prstGeom prst="rect">
                      <a:avLst/>
                    </a:prstGeom>
                  </pic:spPr>
                </pic:pic>
              </a:graphicData>
            </a:graphic>
          </wp:inline>
        </w:drawing>
      </w:r>
    </w:p>
    <w:p w14:paraId="3E10D233">
      <w:pPr>
        <w:spacing w:line="360" w:lineRule="auto"/>
        <w:ind w:firstLine="560" w:firstLineChars="200"/>
        <w:rPr>
          <w:rFonts w:hint="eastAsia" w:ascii="仿宋" w:hAnsi="仿宋" w:eastAsia="仿宋"/>
          <w:sz w:val="28"/>
          <w:szCs w:val="28"/>
        </w:rPr>
      </w:pPr>
      <w:r>
        <w:rPr>
          <w:rFonts w:hint="eastAsia" w:ascii="仿宋" w:hAnsi="仿宋" w:eastAsia="仿宋"/>
          <w:sz w:val="28"/>
          <w:szCs w:val="28"/>
        </w:rPr>
        <w:t>点击到“学校奖助学金-校内奖学金-获奖评选”菜单，如下图所示：</w:t>
      </w:r>
    </w:p>
    <w:p w14:paraId="6A3842A4">
      <w:pPr>
        <w:rPr>
          <w:rFonts w:hint="eastAsia"/>
        </w:rPr>
      </w:pPr>
      <w:r>
        <w:drawing>
          <wp:inline distT="0" distB="0" distL="0" distR="0">
            <wp:extent cx="6559550" cy="32766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5"/>
                    <a:stretch>
                      <a:fillRect/>
                    </a:stretch>
                  </pic:blipFill>
                  <pic:spPr>
                    <a:xfrm>
                      <a:off x="0" y="0"/>
                      <a:ext cx="6601826" cy="3297734"/>
                    </a:xfrm>
                    <a:prstGeom prst="rect">
                      <a:avLst/>
                    </a:prstGeom>
                  </pic:spPr>
                </pic:pic>
              </a:graphicData>
            </a:graphic>
          </wp:inline>
        </w:drawing>
      </w:r>
    </w:p>
    <w:p w14:paraId="771821AD">
      <w:pPr>
        <w:rPr>
          <w:rFonts w:hint="eastAsia" w:ascii="仿宋_GB2312" w:eastAsia="仿宋_GB2312"/>
          <w:sz w:val="28"/>
          <w:szCs w:val="28"/>
        </w:rPr>
      </w:pPr>
      <w:r>
        <w:rPr>
          <w:rFonts w:hint="eastAsia" w:ascii="仿宋_GB2312" w:eastAsia="仿宋_GB2312"/>
          <w:sz w:val="28"/>
          <w:szCs w:val="28"/>
        </w:rPr>
        <w:t>点击任务标题，进到奖项评选界面，如下图所示：</w:t>
      </w:r>
    </w:p>
    <w:p w14:paraId="5C1473D1">
      <w:pPr>
        <w:rPr>
          <w:rFonts w:hint="eastAsia"/>
        </w:rPr>
      </w:pPr>
      <w:r>
        <w:drawing>
          <wp:inline distT="0" distB="0" distL="0" distR="0">
            <wp:extent cx="6456045" cy="3359150"/>
            <wp:effectExtent l="0" t="0" r="190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6"/>
                    <a:stretch>
                      <a:fillRect/>
                    </a:stretch>
                  </pic:blipFill>
                  <pic:spPr>
                    <a:xfrm>
                      <a:off x="0" y="0"/>
                      <a:ext cx="6476606" cy="3370081"/>
                    </a:xfrm>
                    <a:prstGeom prst="rect">
                      <a:avLst/>
                    </a:prstGeom>
                  </pic:spPr>
                </pic:pic>
              </a:graphicData>
            </a:graphic>
          </wp:inline>
        </w:drawing>
      </w:r>
    </w:p>
    <w:p w14:paraId="2F27F543">
      <w:pPr>
        <w:rPr>
          <w:rFonts w:hint="eastAsia" w:ascii="仿宋_GB2312" w:eastAsia="仿宋_GB2312"/>
          <w:sz w:val="28"/>
          <w:szCs w:val="28"/>
        </w:rPr>
      </w:pPr>
      <w:r>
        <w:rPr>
          <w:rFonts w:hint="eastAsia" w:ascii="仿宋_GB2312" w:eastAsia="仿宋_GB2312"/>
          <w:sz w:val="28"/>
          <w:szCs w:val="28"/>
        </w:rPr>
        <w:t>点击“自动评选”按钮，有两种评选方式，一种是按综合测评年级排名，一种是按综合测评同年级同专业排名，</w:t>
      </w:r>
      <w:r>
        <w:rPr>
          <w:rFonts w:hint="eastAsia" w:ascii="仿宋_GB2312" w:eastAsia="仿宋_GB2312"/>
          <w:color w:val="FF0000"/>
          <w:sz w:val="28"/>
          <w:szCs w:val="28"/>
        </w:rPr>
        <w:t>（提示：此处的评选方式是针对普通班而言，丁颖班是默认用综合测评同年级同专业排名的方式）</w:t>
      </w:r>
      <w:r>
        <w:rPr>
          <w:rFonts w:hint="eastAsia" w:ascii="仿宋_GB2312" w:eastAsia="仿宋_GB2312"/>
          <w:sz w:val="28"/>
          <w:szCs w:val="28"/>
        </w:rPr>
        <w:t>如下图所示：</w:t>
      </w:r>
    </w:p>
    <w:p w14:paraId="7A806982">
      <w:pPr>
        <w:rPr>
          <w:rFonts w:hint="eastAsia"/>
        </w:rPr>
      </w:pPr>
      <w:r>
        <w:drawing>
          <wp:inline distT="0" distB="0" distL="0" distR="0">
            <wp:extent cx="6205855" cy="3235960"/>
            <wp:effectExtent l="0" t="0" r="4445"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7"/>
                    <a:stretch>
                      <a:fillRect/>
                    </a:stretch>
                  </pic:blipFill>
                  <pic:spPr>
                    <a:xfrm>
                      <a:off x="0" y="0"/>
                      <a:ext cx="6216810" cy="3241633"/>
                    </a:xfrm>
                    <a:prstGeom prst="rect">
                      <a:avLst/>
                    </a:prstGeom>
                  </pic:spPr>
                </pic:pic>
              </a:graphicData>
            </a:graphic>
          </wp:inline>
        </w:drawing>
      </w:r>
    </w:p>
    <w:p w14:paraId="08D2AD60">
      <w:pPr>
        <w:rPr>
          <w:rFonts w:hint="eastAsia" w:ascii="仿宋_GB2312" w:eastAsia="仿宋_GB2312"/>
          <w:sz w:val="28"/>
          <w:szCs w:val="28"/>
        </w:rPr>
      </w:pPr>
      <w:r>
        <w:rPr>
          <w:rFonts w:hint="eastAsia" w:ascii="仿宋_GB2312" w:eastAsia="仿宋_GB2312"/>
          <w:sz w:val="28"/>
          <w:szCs w:val="28"/>
        </w:rPr>
        <w:t>选择评选方式，点击“确定”按钮，系统会根据学工部在前面设置好的获奖条件及比例人数自动生成拟获奖学生名单，如下图所示：</w:t>
      </w:r>
    </w:p>
    <w:p w14:paraId="421DA726">
      <w:pPr>
        <w:rPr>
          <w:rFonts w:hint="eastAsia"/>
        </w:rPr>
      </w:pPr>
      <w:r>
        <w:drawing>
          <wp:inline distT="0" distB="0" distL="0" distR="0">
            <wp:extent cx="6114415" cy="3044190"/>
            <wp:effectExtent l="0" t="0" r="635"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8"/>
                    <a:stretch>
                      <a:fillRect/>
                    </a:stretch>
                  </pic:blipFill>
                  <pic:spPr>
                    <a:xfrm>
                      <a:off x="0" y="0"/>
                      <a:ext cx="6135706" cy="3055295"/>
                    </a:xfrm>
                    <a:prstGeom prst="rect">
                      <a:avLst/>
                    </a:prstGeom>
                  </pic:spPr>
                </pic:pic>
              </a:graphicData>
            </a:graphic>
          </wp:inline>
        </w:drawing>
      </w:r>
    </w:p>
    <w:p w14:paraId="289FBF51">
      <w:pPr>
        <w:rPr>
          <w:rFonts w:hint="eastAsia" w:ascii="仿宋_GB2312" w:eastAsia="仿宋_GB2312"/>
          <w:sz w:val="28"/>
          <w:szCs w:val="28"/>
        </w:rPr>
      </w:pPr>
      <w:r>
        <w:rPr>
          <w:rFonts w:hint="eastAsia" w:ascii="仿宋_GB2312" w:eastAsia="仿宋_GB2312"/>
          <w:sz w:val="28"/>
          <w:szCs w:val="28"/>
        </w:rPr>
        <w:t>年级辅导员仔细检查（可通过“高级搜索”来辅助查看各班级或者专业获奖情况）拟获奖的校内奖学金名单是否与实际情况相符，如有差异可以点击“获取奖项”栏，人工调整奖项，【现阶段系统的算法还不够精确，无法保障同分数同排名的学生获得同样的奖项，因此需要特别关注一下，一等奖和二等奖衔接的学生分数情况。如果同样的分数一个学生是校内一等奖学金，一个学生是校内二等奖学金，那么就需要年级辅导员人工把获二等奖学金的，调整为一等奖学金并注明调整原因】如下图所示：（</w:t>
      </w:r>
      <w:r>
        <w:rPr>
          <w:rFonts w:hint="eastAsia" w:ascii="仿宋_GB2312" w:eastAsia="仿宋_GB2312"/>
          <w:color w:val="FF0000"/>
          <w:sz w:val="28"/>
          <w:szCs w:val="28"/>
        </w:rPr>
        <w:t>若调整了都必须填写原因</w:t>
      </w:r>
      <w:r>
        <w:rPr>
          <w:rFonts w:hint="eastAsia" w:ascii="仿宋_GB2312" w:eastAsia="仿宋_GB2312"/>
          <w:sz w:val="28"/>
          <w:szCs w:val="28"/>
        </w:rPr>
        <w:t>）</w:t>
      </w:r>
    </w:p>
    <w:p w14:paraId="56E2A5B5">
      <w:pPr>
        <w:rPr>
          <w:rFonts w:hint="eastAsia"/>
        </w:rPr>
      </w:pPr>
      <w:r>
        <w:drawing>
          <wp:inline distT="0" distB="0" distL="0" distR="0">
            <wp:extent cx="6496050" cy="333946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9"/>
                    <a:stretch>
                      <a:fillRect/>
                    </a:stretch>
                  </pic:blipFill>
                  <pic:spPr>
                    <a:xfrm>
                      <a:off x="0" y="0"/>
                      <a:ext cx="6507147" cy="3345234"/>
                    </a:xfrm>
                    <a:prstGeom prst="rect">
                      <a:avLst/>
                    </a:prstGeom>
                  </pic:spPr>
                </pic:pic>
              </a:graphicData>
            </a:graphic>
          </wp:inline>
        </w:drawing>
      </w:r>
    </w:p>
    <w:p w14:paraId="2405225F">
      <w:pPr>
        <w:rPr>
          <w:rFonts w:hint="eastAsia"/>
        </w:rPr>
      </w:pPr>
    </w:p>
    <w:p w14:paraId="471FA347">
      <w:pPr>
        <w:ind w:firstLine="420"/>
        <w:rPr>
          <w:rFonts w:hint="eastAsia" w:ascii="黑体" w:hAnsi="黑体" w:eastAsia="黑体"/>
          <w:sz w:val="28"/>
          <w:szCs w:val="28"/>
        </w:rPr>
      </w:pPr>
      <w:r>
        <w:rPr>
          <w:rFonts w:hint="eastAsia" w:ascii="黑体" w:hAnsi="黑体" w:eastAsia="黑体"/>
          <w:sz w:val="28"/>
          <w:szCs w:val="28"/>
        </w:rPr>
        <w:t>二、学生申请单项奖学金</w:t>
      </w:r>
    </w:p>
    <w:p w14:paraId="64E1D1B5">
      <w:pPr>
        <w:ind w:firstLine="420"/>
        <w:rPr>
          <w:rFonts w:hint="eastAsia" w:ascii="仿宋_GB2312" w:eastAsia="仿宋_GB2312"/>
          <w:sz w:val="28"/>
          <w:szCs w:val="28"/>
        </w:rPr>
      </w:pPr>
      <w:r>
        <w:rPr>
          <w:rFonts w:hint="eastAsia" w:ascii="仿宋_GB2312" w:eastAsia="仿宋_GB2312"/>
          <w:sz w:val="28"/>
          <w:szCs w:val="28"/>
        </w:rPr>
        <w:t>待校内一二三等奖学金名单拟定好后，可以通知未拟获得综合奖的学生自行去系统申报单项奖。学生操作如下图所示：</w:t>
      </w:r>
    </w:p>
    <w:p w14:paraId="26820A86">
      <w:pPr>
        <w:ind w:firstLine="420"/>
        <w:rPr>
          <w:rFonts w:hint="eastAsia"/>
        </w:rPr>
      </w:pPr>
      <w:r>
        <w:drawing>
          <wp:inline distT="0" distB="0" distL="0" distR="0">
            <wp:extent cx="6206490" cy="2790825"/>
            <wp:effectExtent l="0" t="0" r="381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0"/>
                    <a:stretch>
                      <a:fillRect/>
                    </a:stretch>
                  </pic:blipFill>
                  <pic:spPr>
                    <a:xfrm>
                      <a:off x="0" y="0"/>
                      <a:ext cx="6216131" cy="2795238"/>
                    </a:xfrm>
                    <a:prstGeom prst="rect">
                      <a:avLst/>
                    </a:prstGeom>
                  </pic:spPr>
                </pic:pic>
              </a:graphicData>
            </a:graphic>
          </wp:inline>
        </w:drawing>
      </w:r>
    </w:p>
    <w:p w14:paraId="1AECE035">
      <w:pPr>
        <w:ind w:firstLine="420"/>
        <w:rPr>
          <w:rFonts w:hint="eastAsia"/>
        </w:rPr>
      </w:pPr>
    </w:p>
    <w:p w14:paraId="3FF58944">
      <w:pPr>
        <w:ind w:firstLine="420"/>
        <w:rPr>
          <w:rFonts w:hint="eastAsia" w:ascii="仿宋_GB2312" w:eastAsia="仿宋_GB2312"/>
          <w:sz w:val="28"/>
          <w:szCs w:val="28"/>
        </w:rPr>
      </w:pPr>
      <w:r>
        <w:rPr>
          <w:rFonts w:hint="eastAsia" w:ascii="仿宋_GB2312" w:eastAsia="仿宋_GB2312"/>
          <w:sz w:val="28"/>
          <w:szCs w:val="28"/>
        </w:rPr>
        <w:t>点击“学校奖助学金-校内奖学金-学生申报”，如下图所示：</w:t>
      </w:r>
    </w:p>
    <w:p w14:paraId="65F670B4">
      <w:pPr>
        <w:ind w:firstLine="420"/>
        <w:rPr>
          <w:rFonts w:hint="eastAsia"/>
        </w:rPr>
      </w:pPr>
      <w:r>
        <w:drawing>
          <wp:inline distT="0" distB="0" distL="0" distR="0">
            <wp:extent cx="6262370" cy="2623820"/>
            <wp:effectExtent l="0" t="0" r="5080" b="508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1"/>
                    <a:stretch>
                      <a:fillRect/>
                    </a:stretch>
                  </pic:blipFill>
                  <pic:spPr>
                    <a:xfrm>
                      <a:off x="0" y="0"/>
                      <a:ext cx="6281889" cy="2631950"/>
                    </a:xfrm>
                    <a:prstGeom prst="rect">
                      <a:avLst/>
                    </a:prstGeom>
                  </pic:spPr>
                </pic:pic>
              </a:graphicData>
            </a:graphic>
          </wp:inline>
        </w:drawing>
      </w:r>
    </w:p>
    <w:p w14:paraId="60AA1D3D">
      <w:pPr>
        <w:ind w:firstLine="420"/>
        <w:rPr>
          <w:rFonts w:hint="eastAsia" w:ascii="仿宋_GB2312" w:eastAsia="仿宋_GB2312"/>
          <w:sz w:val="28"/>
          <w:szCs w:val="28"/>
        </w:rPr>
      </w:pPr>
      <w:r>
        <w:rPr>
          <w:rFonts w:hint="eastAsia" w:ascii="仿宋_GB2312" w:eastAsia="仿宋_GB2312"/>
          <w:sz w:val="28"/>
          <w:szCs w:val="28"/>
        </w:rPr>
        <w:t>点击“申报”按钮，选择想要申报的单项奖。按要求填写申报表及上传附件材料，如下图所示：</w:t>
      </w:r>
    </w:p>
    <w:p w14:paraId="2824B0FA">
      <w:pPr>
        <w:ind w:firstLine="420"/>
        <w:rPr>
          <w:rFonts w:hint="eastAsia"/>
        </w:rPr>
      </w:pPr>
      <w:r>
        <w:drawing>
          <wp:inline distT="0" distB="0" distL="0" distR="0">
            <wp:extent cx="6130290" cy="2545080"/>
            <wp:effectExtent l="0" t="0" r="3810"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2"/>
                    <a:stretch>
                      <a:fillRect/>
                    </a:stretch>
                  </pic:blipFill>
                  <pic:spPr>
                    <a:xfrm>
                      <a:off x="0" y="0"/>
                      <a:ext cx="6155092" cy="2555853"/>
                    </a:xfrm>
                    <a:prstGeom prst="rect">
                      <a:avLst/>
                    </a:prstGeom>
                  </pic:spPr>
                </pic:pic>
              </a:graphicData>
            </a:graphic>
          </wp:inline>
        </w:drawing>
      </w:r>
    </w:p>
    <w:p w14:paraId="5BAE1B8F">
      <w:pPr>
        <w:ind w:firstLine="420"/>
        <w:rPr>
          <w:rFonts w:hint="eastAsia"/>
        </w:rPr>
      </w:pPr>
      <w:r>
        <w:drawing>
          <wp:inline distT="0" distB="0" distL="0" distR="0">
            <wp:extent cx="6130290" cy="3077210"/>
            <wp:effectExtent l="0" t="0" r="3810" b="889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3"/>
                    <a:stretch>
                      <a:fillRect/>
                    </a:stretch>
                  </pic:blipFill>
                  <pic:spPr>
                    <a:xfrm>
                      <a:off x="0" y="0"/>
                      <a:ext cx="6150366" cy="3087771"/>
                    </a:xfrm>
                    <a:prstGeom prst="rect">
                      <a:avLst/>
                    </a:prstGeom>
                  </pic:spPr>
                </pic:pic>
              </a:graphicData>
            </a:graphic>
          </wp:inline>
        </w:drawing>
      </w:r>
    </w:p>
    <w:p w14:paraId="4B0B6245">
      <w:pPr>
        <w:ind w:firstLine="420"/>
        <w:rPr>
          <w:rFonts w:hint="eastAsia" w:ascii="仿宋_GB2312" w:eastAsia="仿宋_GB2312"/>
          <w:sz w:val="28"/>
          <w:szCs w:val="28"/>
        </w:rPr>
      </w:pPr>
      <w:r>
        <w:rPr>
          <w:rFonts w:hint="eastAsia" w:ascii="仿宋_GB2312" w:eastAsia="仿宋_GB2312"/>
          <w:sz w:val="28"/>
          <w:szCs w:val="28"/>
        </w:rPr>
        <w:t>填写完毕，点击“完成”按钮即申报成功，如下图所示：</w:t>
      </w:r>
    </w:p>
    <w:p w14:paraId="334DC1B2">
      <w:pPr>
        <w:ind w:firstLine="420"/>
        <w:rPr>
          <w:rFonts w:hint="eastAsia"/>
        </w:rPr>
      </w:pPr>
      <w:r>
        <w:drawing>
          <wp:inline distT="0" distB="0" distL="0" distR="0">
            <wp:extent cx="6274435" cy="23622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4"/>
                    <a:stretch>
                      <a:fillRect/>
                    </a:stretch>
                  </pic:blipFill>
                  <pic:spPr>
                    <a:xfrm>
                      <a:off x="0" y="0"/>
                      <a:ext cx="6281544" cy="2364843"/>
                    </a:xfrm>
                    <a:prstGeom prst="rect">
                      <a:avLst/>
                    </a:prstGeom>
                  </pic:spPr>
                </pic:pic>
              </a:graphicData>
            </a:graphic>
          </wp:inline>
        </w:drawing>
      </w:r>
    </w:p>
    <w:p w14:paraId="64DD64EE">
      <w:pPr>
        <w:ind w:firstLine="420"/>
        <w:rPr>
          <w:rFonts w:hint="eastAsia" w:ascii="仿宋_GB2312" w:eastAsia="仿宋_GB2312"/>
          <w:sz w:val="28"/>
          <w:szCs w:val="28"/>
        </w:rPr>
      </w:pPr>
      <w:r>
        <w:rPr>
          <w:rFonts w:hint="eastAsia" w:ascii="仿宋_GB2312" w:eastAsia="仿宋_GB2312"/>
          <w:sz w:val="28"/>
          <w:szCs w:val="28"/>
        </w:rPr>
        <w:t>若学生提交的单项奖学金不符合要求，辅导员可回退，点击“查看申报表”里面点击回退</w:t>
      </w:r>
    </w:p>
    <w:p w14:paraId="4CF91D84">
      <w:pPr>
        <w:ind w:firstLine="420"/>
        <w:rPr>
          <w:rFonts w:hint="eastAsia"/>
        </w:rPr>
      </w:pPr>
      <w:r>
        <w:rPr>
          <w:rFonts w:hint="eastAsia"/>
        </w:rPr>
        <w:drawing>
          <wp:inline distT="0" distB="0" distL="0" distR="0">
            <wp:extent cx="6480810" cy="198501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480810" cy="1985010"/>
                    </a:xfrm>
                    <a:prstGeom prst="rect">
                      <a:avLst/>
                    </a:prstGeom>
                  </pic:spPr>
                </pic:pic>
              </a:graphicData>
            </a:graphic>
          </wp:inline>
        </w:drawing>
      </w:r>
    </w:p>
    <w:p w14:paraId="56E012AB">
      <w:pPr>
        <w:ind w:firstLine="420"/>
        <w:rPr>
          <w:rFonts w:hint="eastAsia"/>
        </w:rPr>
      </w:pPr>
      <w:r>
        <w:rPr>
          <w:rFonts w:hint="eastAsia"/>
        </w:rPr>
        <w:t>各年级辅导员可在“我的提交”点击“导出”，再次核实获奖名单正确性，如无误，提交学院党委副书记审核</w:t>
      </w:r>
    </w:p>
    <w:p w14:paraId="3619630D">
      <w:pPr>
        <w:ind w:firstLine="420"/>
        <w:rPr>
          <w:rFonts w:hint="eastAsia"/>
        </w:rPr>
      </w:pPr>
      <w:r>
        <w:drawing>
          <wp:inline distT="0" distB="0" distL="0" distR="0">
            <wp:extent cx="6480810" cy="2527935"/>
            <wp:effectExtent l="0" t="0" r="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480810" cy="2527935"/>
                    </a:xfrm>
                    <a:prstGeom prst="rect">
                      <a:avLst/>
                    </a:prstGeom>
                  </pic:spPr>
                </pic:pic>
              </a:graphicData>
            </a:graphic>
          </wp:inline>
        </w:drawing>
      </w:r>
    </w:p>
    <w:p w14:paraId="6F848934">
      <w:pPr>
        <w:ind w:firstLine="420"/>
        <w:rPr>
          <w:rFonts w:hint="eastAsia"/>
        </w:rPr>
      </w:pPr>
    </w:p>
    <w:p w14:paraId="3ADBC75A">
      <w:pPr>
        <w:ind w:firstLine="420"/>
        <w:rPr>
          <w:rFonts w:hint="eastAsia"/>
        </w:rPr>
      </w:pPr>
      <w:r>
        <w:drawing>
          <wp:inline distT="0" distB="0" distL="0" distR="0">
            <wp:extent cx="6185535" cy="3189605"/>
            <wp:effectExtent l="0" t="0" r="571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7"/>
                    <a:stretch>
                      <a:fillRect/>
                    </a:stretch>
                  </pic:blipFill>
                  <pic:spPr>
                    <a:xfrm>
                      <a:off x="0" y="0"/>
                      <a:ext cx="6205625" cy="3199938"/>
                    </a:xfrm>
                    <a:prstGeom prst="rect">
                      <a:avLst/>
                    </a:prstGeom>
                  </pic:spPr>
                </pic:pic>
              </a:graphicData>
            </a:graphic>
          </wp:inline>
        </w:drawing>
      </w:r>
    </w:p>
    <w:p w14:paraId="68A36B22">
      <w:pPr>
        <w:ind w:left="210" w:leftChars="100"/>
        <w:rPr>
          <w:rFonts w:hint="eastAsia"/>
        </w:rPr>
      </w:pPr>
      <w:r>
        <w:drawing>
          <wp:inline distT="0" distB="0" distL="0" distR="0">
            <wp:extent cx="5274310" cy="2749550"/>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8"/>
                    <a:stretch>
                      <a:fillRect/>
                    </a:stretch>
                  </pic:blipFill>
                  <pic:spPr>
                    <a:xfrm>
                      <a:off x="0" y="0"/>
                      <a:ext cx="5274310" cy="2749550"/>
                    </a:xfrm>
                    <a:prstGeom prst="rect">
                      <a:avLst/>
                    </a:prstGeom>
                  </pic:spPr>
                </pic:pic>
              </a:graphicData>
            </a:graphic>
          </wp:inline>
        </w:drawing>
      </w:r>
      <w:r>
        <w:drawing>
          <wp:inline distT="0" distB="0" distL="0" distR="0">
            <wp:extent cx="5287645" cy="2753995"/>
            <wp:effectExtent l="0" t="0" r="8255"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9"/>
                    <a:stretch>
                      <a:fillRect/>
                    </a:stretch>
                  </pic:blipFill>
                  <pic:spPr>
                    <a:xfrm>
                      <a:off x="0" y="0"/>
                      <a:ext cx="5297672" cy="2759178"/>
                    </a:xfrm>
                    <a:prstGeom prst="rect">
                      <a:avLst/>
                    </a:prstGeom>
                  </pic:spPr>
                </pic:pic>
              </a:graphicData>
            </a:graphic>
          </wp:inline>
        </w:drawing>
      </w:r>
      <w:r>
        <w:t xml:space="preserve"> </w:t>
      </w:r>
      <w:r>
        <w:drawing>
          <wp:inline distT="0" distB="0" distL="0" distR="0">
            <wp:extent cx="6019800" cy="309118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0"/>
                    <a:stretch>
                      <a:fillRect/>
                    </a:stretch>
                  </pic:blipFill>
                  <pic:spPr>
                    <a:xfrm>
                      <a:off x="0" y="0"/>
                      <a:ext cx="6029389" cy="3095996"/>
                    </a:xfrm>
                    <a:prstGeom prst="rect">
                      <a:avLst/>
                    </a:prstGeom>
                  </pic:spPr>
                </pic:pic>
              </a:graphicData>
            </a:graphic>
          </wp:inline>
        </w:drawing>
      </w:r>
      <w:r>
        <w:drawing>
          <wp:inline distT="0" distB="0" distL="0" distR="0">
            <wp:extent cx="6019800" cy="3138170"/>
            <wp:effectExtent l="0" t="0" r="0" b="508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1"/>
                    <a:stretch>
                      <a:fillRect/>
                    </a:stretch>
                  </pic:blipFill>
                  <pic:spPr>
                    <a:xfrm>
                      <a:off x="0" y="0"/>
                      <a:ext cx="6028463" cy="3142697"/>
                    </a:xfrm>
                    <a:prstGeom prst="rect">
                      <a:avLst/>
                    </a:prstGeom>
                  </pic:spPr>
                </pic:pic>
              </a:graphicData>
            </a:graphic>
          </wp:inline>
        </w:drawing>
      </w:r>
    </w:p>
    <w:p w14:paraId="4BB98BDF">
      <w:pPr>
        <w:rPr>
          <w:rFonts w:hint="eastAsia" w:ascii="黑体" w:hAnsi="黑体" w:eastAsia="黑体"/>
          <w:sz w:val="28"/>
          <w:szCs w:val="28"/>
        </w:rPr>
      </w:pPr>
      <w:r>
        <w:rPr>
          <w:rFonts w:hint="eastAsia" w:ascii="黑体" w:hAnsi="黑体" w:eastAsia="黑体"/>
          <w:sz w:val="28"/>
          <w:szCs w:val="28"/>
        </w:rPr>
        <w:t>三、学院党委副书记审批校内奖学金</w:t>
      </w:r>
    </w:p>
    <w:p w14:paraId="541AB936">
      <w:pPr>
        <w:ind w:firstLine="420"/>
        <w:rPr>
          <w:rFonts w:hint="eastAsia"/>
        </w:rPr>
      </w:pPr>
      <w:r>
        <w:rPr>
          <w:rFonts w:hint="eastAsia" w:ascii="仿宋_GB2312" w:eastAsia="仿宋_GB2312"/>
          <w:sz w:val="28"/>
          <w:szCs w:val="28"/>
        </w:rPr>
        <w:t>年级辅导员提交名单后，学院书记需要进行审核，如下图所示：</w:t>
      </w:r>
    </w:p>
    <w:p w14:paraId="3EBA459A">
      <w:pPr>
        <w:rPr>
          <w:rFonts w:hint="eastAsia"/>
        </w:rPr>
      </w:pPr>
      <w:r>
        <w:drawing>
          <wp:inline distT="0" distB="0" distL="0" distR="0">
            <wp:extent cx="5962650" cy="2695575"/>
            <wp:effectExtent l="0" t="0" r="0"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2"/>
                    <a:stretch>
                      <a:fillRect/>
                    </a:stretch>
                  </pic:blipFill>
                  <pic:spPr>
                    <a:xfrm>
                      <a:off x="0" y="0"/>
                      <a:ext cx="5985356" cy="2705876"/>
                    </a:xfrm>
                    <a:prstGeom prst="rect">
                      <a:avLst/>
                    </a:prstGeom>
                  </pic:spPr>
                </pic:pic>
              </a:graphicData>
            </a:graphic>
          </wp:inline>
        </w:drawing>
      </w:r>
      <w:r>
        <w:t xml:space="preserve"> </w:t>
      </w:r>
      <w:r>
        <w:drawing>
          <wp:inline distT="0" distB="0" distL="0" distR="0">
            <wp:extent cx="6056630" cy="3258820"/>
            <wp:effectExtent l="0" t="0" r="127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3"/>
                    <a:stretch>
                      <a:fillRect/>
                    </a:stretch>
                  </pic:blipFill>
                  <pic:spPr>
                    <a:xfrm>
                      <a:off x="0" y="0"/>
                      <a:ext cx="6065396" cy="3263455"/>
                    </a:xfrm>
                    <a:prstGeom prst="rect">
                      <a:avLst/>
                    </a:prstGeom>
                  </pic:spPr>
                </pic:pic>
              </a:graphicData>
            </a:graphic>
          </wp:inline>
        </w:drawing>
      </w:r>
    </w:p>
    <w:p w14:paraId="620D61DF">
      <w:pPr>
        <w:rPr>
          <w:rFonts w:hint="eastAsia"/>
        </w:rPr>
      </w:pPr>
      <w:r>
        <w:drawing>
          <wp:inline distT="0" distB="0" distL="0" distR="0">
            <wp:extent cx="6115050" cy="32766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4"/>
                    <a:stretch>
                      <a:fillRect/>
                    </a:stretch>
                  </pic:blipFill>
                  <pic:spPr>
                    <a:xfrm>
                      <a:off x="0" y="0"/>
                      <a:ext cx="6123030" cy="3281196"/>
                    </a:xfrm>
                    <a:prstGeom prst="rect">
                      <a:avLst/>
                    </a:prstGeom>
                  </pic:spPr>
                </pic:pic>
              </a:graphicData>
            </a:graphic>
          </wp:inline>
        </w:drawing>
      </w:r>
      <w:r>
        <w:t xml:space="preserve"> </w:t>
      </w:r>
      <w:r>
        <w:drawing>
          <wp:inline distT="0" distB="0" distL="0" distR="0">
            <wp:extent cx="5892800" cy="317055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5"/>
                    <a:stretch>
                      <a:fillRect/>
                    </a:stretch>
                  </pic:blipFill>
                  <pic:spPr>
                    <a:xfrm>
                      <a:off x="0" y="0"/>
                      <a:ext cx="5907426" cy="3178460"/>
                    </a:xfrm>
                    <a:prstGeom prst="rect">
                      <a:avLst/>
                    </a:prstGeom>
                  </pic:spPr>
                </pic:pic>
              </a:graphicData>
            </a:graphic>
          </wp:inline>
        </w:drawing>
      </w:r>
    </w:p>
    <w:p w14:paraId="5F0A7F6A">
      <w:pPr>
        <w:rPr>
          <w:rFonts w:hint="eastAsia"/>
          <w:color w:val="FF0000"/>
        </w:rPr>
      </w:pPr>
      <w:r>
        <w:rPr>
          <w:rFonts w:hint="eastAsia"/>
          <w:color w:val="FF0000"/>
        </w:rPr>
        <w:t>P</w:t>
      </w:r>
      <w:r>
        <w:rPr>
          <w:color w:val="FF0000"/>
        </w:rPr>
        <w:t>S</w:t>
      </w:r>
      <w:r>
        <w:rPr>
          <w:rFonts w:hint="eastAsia"/>
          <w:color w:val="FF0000"/>
        </w:rPr>
        <w:t>：</w:t>
      </w:r>
      <w:r>
        <w:rPr>
          <w:rFonts w:hint="eastAsia" w:ascii="仿宋_GB2312" w:eastAsia="仿宋_GB2312"/>
          <w:sz w:val="28"/>
          <w:szCs w:val="28"/>
        </w:rPr>
        <w:t>如果对获奖名单有异议，只能回退给年级辅导员去修改，学院和学工部都无法修改的。</w:t>
      </w:r>
    </w:p>
    <w:p w14:paraId="5FA0F595">
      <w:pPr>
        <w:rPr>
          <w:rFonts w:hint="eastAsia"/>
        </w:rPr>
      </w:pPr>
    </w:p>
    <w:sectPr>
      <w:pgSz w:w="11906" w:h="16838"/>
      <w:pgMar w:top="709" w:right="849" w:bottom="426" w:left="85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方正小标宋简体">
    <w:panose1 w:val="02000000000000000000"/>
    <w:charset w:val="86"/>
    <w:family w:val="script"/>
    <w:pitch w:val="default"/>
    <w:sig w:usb0="A00002BF" w:usb1="184F6CFA" w:usb2="00000012" w:usb3="00000000" w:csb0="00040001"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56D2"/>
    <w:rsid w:val="00017C48"/>
    <w:rsid w:val="000326DB"/>
    <w:rsid w:val="00115CDA"/>
    <w:rsid w:val="00142A98"/>
    <w:rsid w:val="00144596"/>
    <w:rsid w:val="002A48FA"/>
    <w:rsid w:val="0047513B"/>
    <w:rsid w:val="00641525"/>
    <w:rsid w:val="00654C7F"/>
    <w:rsid w:val="00693A7C"/>
    <w:rsid w:val="00695119"/>
    <w:rsid w:val="00714782"/>
    <w:rsid w:val="007B6B09"/>
    <w:rsid w:val="007E7D4A"/>
    <w:rsid w:val="00831172"/>
    <w:rsid w:val="008F4971"/>
    <w:rsid w:val="0093213D"/>
    <w:rsid w:val="00945909"/>
    <w:rsid w:val="009656D2"/>
    <w:rsid w:val="009C4601"/>
    <w:rsid w:val="009F1B6F"/>
    <w:rsid w:val="00A13F4B"/>
    <w:rsid w:val="00A6174B"/>
    <w:rsid w:val="00AE40EF"/>
    <w:rsid w:val="00AE6C1E"/>
    <w:rsid w:val="00BE2310"/>
    <w:rsid w:val="00C14CE8"/>
    <w:rsid w:val="00C34E72"/>
    <w:rsid w:val="00CB4454"/>
    <w:rsid w:val="00D05E7A"/>
    <w:rsid w:val="00D23F2A"/>
    <w:rsid w:val="00DE4F32"/>
    <w:rsid w:val="00E546BE"/>
    <w:rsid w:val="00F03A22"/>
    <w:rsid w:val="00F850A0"/>
    <w:rsid w:val="00FD6010"/>
    <w:rsid w:val="0EDE4A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2"/>
    <w:basedOn w:val="1"/>
    <w:next w:val="1"/>
    <w:link w:val="9"/>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3">
    <w:name w:val="heading 3"/>
    <w:basedOn w:val="1"/>
    <w:next w:val="1"/>
    <w:link w:val="10"/>
    <w:unhideWhenUsed/>
    <w:qFormat/>
    <w:uiPriority w:val="9"/>
    <w:pPr>
      <w:keepNext/>
      <w:keepLines/>
      <w:spacing w:before="260" w:after="260" w:line="416" w:lineRule="auto"/>
      <w:outlineLvl w:val="2"/>
    </w:pPr>
    <w:rPr>
      <w:b/>
      <w:bCs/>
      <w:sz w:val="32"/>
      <w:szCs w:val="32"/>
    </w:rPr>
  </w:style>
  <w:style w:type="character" w:default="1" w:styleId="7">
    <w:name w:val="Default Paragraph Font"/>
    <w:semiHidden/>
    <w:unhideWhenUsed/>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4">
    <w:name w:val="footer"/>
    <w:basedOn w:val="1"/>
    <w:link w:val="12"/>
    <w:unhideWhenUsed/>
    <w:uiPriority w:val="99"/>
    <w:pPr>
      <w:tabs>
        <w:tab w:val="center" w:pos="4153"/>
        <w:tab w:val="right" w:pos="8306"/>
      </w:tabs>
      <w:snapToGrid w:val="0"/>
      <w:jc w:val="left"/>
    </w:pPr>
    <w:rPr>
      <w:sz w:val="18"/>
      <w:szCs w:val="18"/>
    </w:rPr>
  </w:style>
  <w:style w:type="paragraph" w:styleId="5">
    <w:name w:val="header"/>
    <w:basedOn w:val="1"/>
    <w:link w:val="11"/>
    <w:unhideWhenUsed/>
    <w:uiPriority w:val="99"/>
    <w:pPr>
      <w:pBdr>
        <w:bottom w:val="single" w:color="auto" w:sz="6" w:space="1"/>
      </w:pBdr>
      <w:tabs>
        <w:tab w:val="center" w:pos="4153"/>
        <w:tab w:val="right" w:pos="8306"/>
      </w:tabs>
      <w:snapToGrid w:val="0"/>
      <w:jc w:val="center"/>
    </w:pPr>
    <w:rPr>
      <w:sz w:val="18"/>
      <w:szCs w:val="18"/>
    </w:rPr>
  </w:style>
  <w:style w:type="character" w:styleId="8">
    <w:name w:val="Hyperlink"/>
    <w:basedOn w:val="7"/>
    <w:unhideWhenUsed/>
    <w:qFormat/>
    <w:uiPriority w:val="99"/>
    <w:rPr>
      <w:color w:val="0563C1" w:themeColor="hyperlink"/>
      <w:u w:val="single"/>
      <w14:textFill>
        <w14:solidFill>
          <w14:schemeClr w14:val="hlink"/>
        </w14:solidFill>
      </w14:textFill>
    </w:rPr>
  </w:style>
  <w:style w:type="character" w:customStyle="1" w:styleId="9">
    <w:name w:val="标题 2 字符"/>
    <w:basedOn w:val="7"/>
    <w:link w:val="2"/>
    <w:uiPriority w:val="9"/>
    <w:rPr>
      <w:rFonts w:asciiTheme="majorHAnsi" w:hAnsiTheme="majorHAnsi" w:eastAsiaTheme="majorEastAsia" w:cstheme="majorBidi"/>
      <w:b/>
      <w:bCs/>
      <w:sz w:val="32"/>
      <w:szCs w:val="32"/>
    </w:rPr>
  </w:style>
  <w:style w:type="character" w:customStyle="1" w:styleId="10">
    <w:name w:val="标题 3 字符"/>
    <w:basedOn w:val="7"/>
    <w:link w:val="3"/>
    <w:uiPriority w:val="9"/>
    <w:rPr>
      <w:b/>
      <w:bCs/>
      <w:sz w:val="32"/>
      <w:szCs w:val="32"/>
    </w:rPr>
  </w:style>
  <w:style w:type="character" w:customStyle="1" w:styleId="11">
    <w:name w:val="页眉 字符"/>
    <w:basedOn w:val="7"/>
    <w:link w:val="5"/>
    <w:uiPriority w:val="99"/>
    <w:rPr>
      <w:sz w:val="18"/>
      <w:szCs w:val="18"/>
    </w:rPr>
  </w:style>
  <w:style w:type="character" w:customStyle="1" w:styleId="12">
    <w:name w:val="页脚 字符"/>
    <w:basedOn w:val="7"/>
    <w:link w:val="4"/>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6" Type="http://schemas.openxmlformats.org/officeDocument/2006/relationships/fontTable" Target="fontTable.xml"/><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10</Pages>
  <Words>860</Words>
  <Characters>930</Characters>
  <Lines>7</Lines>
  <Paragraphs>2</Paragraphs>
  <TotalTime>23</TotalTime>
  <ScaleCrop>false</ScaleCrop>
  <LinksUpToDate>false</LinksUpToDate>
  <CharactersWithSpaces>933</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2021-05-06T00:33:00Z</dcterms:created>
  <dc:creator>李少娟</dc:creator>
  <cp:lastModifiedBy>刘合永</cp:lastModifiedBy>
  <dcterms:modified xsi:type="dcterms:W3CDTF">2026-09-11T00:53:56Z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eyJoZGlkIjoiODkxMjRjYjNiMWQ4ZTczODlmNTI1YTc4M2JhMTQ1ZjEiLCJ1c2VySWQiOiIzMDEwODE0NzEifQ==</vt:lpwstr>
  </property>
  <property fmtid="{D5CDD505-2E9C-101B-9397-08002B2CF9AE}" pid="3" name="KSOProductBuildVer">
    <vt:lpwstr>2052-12.1.0.28043</vt:lpwstr>
  </property>
  <property fmtid="{D5CDD505-2E9C-101B-9397-08002B2CF9AE}" pid="4" name="ICV">
    <vt:lpwstr>F0BB13558B324B578F854F24FE5694E7_12</vt:lpwstr>
  </property>
</Properties>
</file>