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AC7" w:rsidRDefault="003B57D2">
      <w:pPr>
        <w:ind w:firstLineChars="700" w:firstLine="1968"/>
        <w:rPr>
          <w:rFonts w:ascii="宋体" w:hAnsi="宋体" w:cs="宋体"/>
          <w:b/>
          <w:color w:val="000000"/>
          <w:kern w:val="0"/>
          <w:sz w:val="28"/>
          <w:szCs w:val="28"/>
        </w:rPr>
      </w:pPr>
      <w:r>
        <w:rPr>
          <w:rFonts w:ascii="宋体" w:hAnsi="宋体" w:cs="宋体" w:hint="eastAsia"/>
          <w:b/>
          <w:color w:val="000000"/>
          <w:kern w:val="0"/>
          <w:sz w:val="28"/>
          <w:szCs w:val="28"/>
        </w:rPr>
        <w:t>公共管理学院党政联席会议纪要</w:t>
      </w:r>
    </w:p>
    <w:p w:rsidR="00BB4AC7" w:rsidRDefault="003B57D2">
      <w:pPr>
        <w:ind w:firstLineChars="1000" w:firstLine="2400"/>
        <w:rPr>
          <w:rFonts w:ascii="宋体" w:hAnsi="Times New Roman" w:cs="Times New Roman"/>
          <w:color w:val="FF0000"/>
          <w:sz w:val="24"/>
          <w:szCs w:val="24"/>
        </w:rPr>
      </w:pPr>
      <w:r>
        <w:rPr>
          <w:rFonts w:ascii="宋体" w:hAnsi="宋体" w:hint="eastAsia"/>
          <w:color w:val="FF0000"/>
          <w:sz w:val="24"/>
        </w:rPr>
        <w:t xml:space="preserve"> 公管 【2016】第</w:t>
      </w:r>
      <w:r w:rsidR="00FC601F">
        <w:rPr>
          <w:rFonts w:ascii="宋体" w:hAnsi="宋体" w:hint="eastAsia"/>
          <w:color w:val="FF0000"/>
          <w:sz w:val="24"/>
        </w:rPr>
        <w:t xml:space="preserve"> </w:t>
      </w:r>
      <w:r>
        <w:rPr>
          <w:rFonts w:ascii="宋体" w:hAnsi="宋体" w:hint="eastAsia"/>
          <w:color w:val="FF0000"/>
          <w:sz w:val="24"/>
        </w:rPr>
        <w:t xml:space="preserve">4 期    </w:t>
      </w:r>
    </w:p>
    <w:p w:rsidR="00BB4AC7" w:rsidRDefault="00BB4AC7">
      <w:pPr>
        <w:ind w:firstLineChars="1200" w:firstLine="2880"/>
        <w:rPr>
          <w:rFonts w:ascii="宋体"/>
          <w:color w:val="FF0000"/>
          <w:sz w:val="24"/>
        </w:rPr>
      </w:pPr>
    </w:p>
    <w:p w:rsidR="00BB4AC7" w:rsidRPr="003C67DF" w:rsidRDefault="003B57D2">
      <w:pPr>
        <w:ind w:firstLineChars="200" w:firstLine="480"/>
        <w:rPr>
          <w:rFonts w:ascii="宋体"/>
          <w:color w:val="000000" w:themeColor="text1"/>
          <w:sz w:val="24"/>
        </w:rPr>
      </w:pPr>
      <w:r w:rsidRPr="003C67DF">
        <w:rPr>
          <w:rFonts w:ascii="宋体" w:hAnsi="宋体" w:hint="eastAsia"/>
          <w:color w:val="000000" w:themeColor="text1"/>
          <w:sz w:val="24"/>
        </w:rPr>
        <w:t>拟稿：杨正喜                    签发：</w:t>
      </w:r>
      <w:r w:rsidR="003C67DF" w:rsidRPr="003C67DF">
        <w:rPr>
          <w:rFonts w:ascii="宋体" w:hAnsi="宋体" w:hint="eastAsia"/>
          <w:color w:val="000000" w:themeColor="text1"/>
          <w:sz w:val="24"/>
        </w:rPr>
        <w:t xml:space="preserve">  易</w:t>
      </w:r>
      <w:r w:rsidR="003C67DF">
        <w:rPr>
          <w:rFonts w:ascii="宋体" w:hAnsi="宋体" w:hint="eastAsia"/>
          <w:color w:val="000000" w:themeColor="text1"/>
          <w:sz w:val="24"/>
        </w:rPr>
        <w:t xml:space="preserve"> </w:t>
      </w:r>
      <w:r w:rsidR="003C67DF" w:rsidRPr="003C67DF">
        <w:rPr>
          <w:rFonts w:ascii="宋体" w:hAnsi="宋体" w:hint="eastAsia"/>
          <w:color w:val="000000" w:themeColor="text1"/>
          <w:sz w:val="24"/>
        </w:rPr>
        <w:t>钢   张</w:t>
      </w:r>
      <w:r w:rsidR="003C67DF">
        <w:rPr>
          <w:rFonts w:ascii="宋体" w:hAnsi="宋体" w:hint="eastAsia"/>
          <w:color w:val="000000" w:themeColor="text1"/>
          <w:sz w:val="24"/>
        </w:rPr>
        <w:t xml:space="preserve"> </w:t>
      </w:r>
      <w:r w:rsidR="003C67DF" w:rsidRPr="003C67DF">
        <w:rPr>
          <w:rFonts w:ascii="宋体" w:hAnsi="宋体" w:hint="eastAsia"/>
          <w:color w:val="000000" w:themeColor="text1"/>
          <w:sz w:val="24"/>
        </w:rPr>
        <w:t>玉</w:t>
      </w:r>
    </w:p>
    <w:tbl>
      <w:tblPr>
        <w:tblW w:w="7720" w:type="dxa"/>
        <w:tblInd w:w="468" w:type="dxa"/>
        <w:tblBorders>
          <w:top w:val="single" w:sz="4" w:space="0" w:color="auto"/>
        </w:tblBorders>
        <w:tblLayout w:type="fixed"/>
        <w:tblLook w:val="04A0"/>
      </w:tblPr>
      <w:tblGrid>
        <w:gridCol w:w="7720"/>
      </w:tblGrid>
      <w:tr w:rsidR="00BB4AC7">
        <w:trPr>
          <w:trHeight w:val="100"/>
        </w:trPr>
        <w:tc>
          <w:tcPr>
            <w:tcW w:w="7720" w:type="dxa"/>
            <w:tcBorders>
              <w:top w:val="single" w:sz="4" w:space="0" w:color="auto"/>
              <w:left w:val="nil"/>
              <w:bottom w:val="nil"/>
              <w:right w:val="nil"/>
            </w:tcBorders>
          </w:tcPr>
          <w:p w:rsidR="00BB4AC7" w:rsidRDefault="00BB4AC7">
            <w:pPr>
              <w:rPr>
                <w:rFonts w:ascii="宋体"/>
                <w:color w:val="FF0000"/>
                <w:sz w:val="24"/>
                <w:szCs w:val="24"/>
              </w:rPr>
            </w:pPr>
          </w:p>
        </w:tc>
      </w:tr>
    </w:tbl>
    <w:p w:rsidR="00BB4AC7" w:rsidRDefault="00A00F55" w:rsidP="00A00F55">
      <w:pPr>
        <w:pStyle w:val="1"/>
        <w:spacing w:line="48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时</w:t>
      </w:r>
      <w:r w:rsidR="003B57D2">
        <w:rPr>
          <w:rFonts w:asciiTheme="minorEastAsia" w:eastAsiaTheme="minorEastAsia" w:hAnsiTheme="minorEastAsia" w:hint="eastAsia"/>
          <w:kern w:val="0"/>
          <w:sz w:val="24"/>
          <w:szCs w:val="24"/>
        </w:rPr>
        <w:t xml:space="preserve"> 间：2016年5月 23 日  下午</w:t>
      </w:r>
    </w:p>
    <w:p w:rsidR="00BB4AC7" w:rsidRDefault="003B57D2" w:rsidP="00A00F55">
      <w:pPr>
        <w:pStyle w:val="1"/>
        <w:spacing w:line="48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地 点：</w:t>
      </w:r>
      <w:r w:rsidR="00FC601F">
        <w:rPr>
          <w:rFonts w:asciiTheme="minorEastAsia" w:eastAsiaTheme="minorEastAsia" w:hAnsiTheme="minorEastAsia" w:hint="eastAsia"/>
          <w:kern w:val="0"/>
          <w:sz w:val="24"/>
          <w:szCs w:val="24"/>
        </w:rPr>
        <w:t>17-214</w:t>
      </w:r>
      <w:r>
        <w:rPr>
          <w:rFonts w:asciiTheme="minorEastAsia" w:eastAsiaTheme="minorEastAsia" w:hAnsiTheme="minorEastAsia" w:hint="eastAsia"/>
          <w:kern w:val="0"/>
          <w:sz w:val="24"/>
          <w:szCs w:val="24"/>
        </w:rPr>
        <w:t>室</w:t>
      </w:r>
    </w:p>
    <w:p w:rsidR="00BB4AC7" w:rsidRDefault="003B57D2" w:rsidP="00A00F55">
      <w:pPr>
        <w:pStyle w:val="1"/>
        <w:spacing w:line="480" w:lineRule="auto"/>
        <w:ind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hint="eastAsia"/>
          <w:kern w:val="0"/>
          <w:sz w:val="24"/>
          <w:szCs w:val="24"/>
        </w:rPr>
        <w:t xml:space="preserve">出 席：易 钢  张 玉  杨正喜  </w:t>
      </w:r>
      <w:r>
        <w:rPr>
          <w:rFonts w:asciiTheme="minorEastAsia" w:eastAsiaTheme="minorEastAsia" w:hAnsiTheme="minorEastAsia" w:cs="宋体" w:hint="eastAsia"/>
          <w:color w:val="000000"/>
          <w:kern w:val="0"/>
          <w:sz w:val="24"/>
          <w:szCs w:val="24"/>
        </w:rPr>
        <w:t xml:space="preserve">廖 杨  王 茹  </w:t>
      </w:r>
      <w:r>
        <w:rPr>
          <w:rFonts w:asciiTheme="minorEastAsia" w:eastAsiaTheme="minorEastAsia" w:hAnsiTheme="minorEastAsia" w:hint="eastAsia"/>
          <w:kern w:val="0"/>
          <w:sz w:val="24"/>
          <w:szCs w:val="24"/>
        </w:rPr>
        <w:t xml:space="preserve">吴顺辉    </w:t>
      </w:r>
    </w:p>
    <w:p w:rsidR="00BB4AC7" w:rsidRDefault="00A00F55" w:rsidP="00A00F55">
      <w:pPr>
        <w:pStyle w:val="1"/>
        <w:spacing w:line="480" w:lineRule="auto"/>
        <w:rPr>
          <w:rFonts w:asciiTheme="minorEastAsia" w:eastAsiaTheme="minorEastAsia" w:hAnsiTheme="minorEastAsia"/>
          <w:kern w:val="0"/>
          <w:sz w:val="24"/>
          <w:szCs w:val="24"/>
        </w:rPr>
      </w:pPr>
      <w:r>
        <w:rPr>
          <w:rFonts w:asciiTheme="minorEastAsia" w:eastAsiaTheme="minorEastAsia" w:hAnsiTheme="minorEastAsia" w:cs="宋体" w:hint="eastAsia"/>
          <w:color w:val="000000"/>
          <w:kern w:val="0"/>
          <w:sz w:val="24"/>
          <w:szCs w:val="24"/>
        </w:rPr>
        <w:t xml:space="preserve">    </w:t>
      </w:r>
      <w:r w:rsidR="003B57D2">
        <w:rPr>
          <w:rFonts w:asciiTheme="minorEastAsia" w:eastAsiaTheme="minorEastAsia" w:hAnsiTheme="minorEastAsia" w:cs="宋体" w:hint="eastAsia"/>
          <w:color w:val="000000"/>
          <w:kern w:val="0"/>
          <w:sz w:val="24"/>
          <w:szCs w:val="24"/>
        </w:rPr>
        <w:t>经讨论，决定以下事项：</w:t>
      </w:r>
    </w:p>
    <w:p w:rsidR="00FC6FB7" w:rsidRDefault="00FC6FB7" w:rsidP="00FC6FB7">
      <w:pPr>
        <w:ind w:left="420"/>
        <w:jc w:val="left"/>
        <w:rPr>
          <w:rFonts w:asciiTheme="minorEastAsia" w:hAnsiTheme="minorEastAsia" w:hint="eastAsia"/>
          <w:b/>
          <w:szCs w:val="21"/>
        </w:rPr>
      </w:pPr>
    </w:p>
    <w:p w:rsidR="00BB4AC7" w:rsidRPr="00FC6FB7" w:rsidRDefault="00FC6FB7" w:rsidP="00FC6FB7">
      <w:pPr>
        <w:ind w:left="420"/>
        <w:jc w:val="left"/>
        <w:rPr>
          <w:rFonts w:asciiTheme="minorEastAsia" w:hAnsiTheme="minorEastAsia"/>
          <w:b/>
          <w:szCs w:val="21"/>
        </w:rPr>
      </w:pPr>
      <w:r>
        <w:rPr>
          <w:rFonts w:asciiTheme="minorEastAsia" w:hAnsiTheme="minorEastAsia" w:hint="eastAsia"/>
          <w:b/>
          <w:szCs w:val="21"/>
        </w:rPr>
        <w:t>1.</w:t>
      </w:r>
      <w:r w:rsidR="00132638" w:rsidRPr="00FC6FB7">
        <w:rPr>
          <w:rFonts w:asciiTheme="minorEastAsia" w:hAnsiTheme="minorEastAsia" w:hint="eastAsia"/>
          <w:b/>
          <w:szCs w:val="21"/>
        </w:rPr>
        <w:t>研究生答辩费用承担问题</w:t>
      </w:r>
    </w:p>
    <w:p w:rsidR="00FC601F" w:rsidRDefault="00A00F55" w:rsidP="00FC601F">
      <w:pPr>
        <w:spacing w:line="360" w:lineRule="auto"/>
        <w:ind w:leftChars="200" w:left="420" w:firstLineChars="50" w:firstLine="105"/>
        <w:rPr>
          <w:rFonts w:asciiTheme="minorEastAsia" w:hAnsiTheme="minorEastAsia"/>
          <w:szCs w:val="21"/>
        </w:rPr>
      </w:pPr>
      <w:r w:rsidRPr="00132638">
        <w:rPr>
          <w:rFonts w:asciiTheme="minorEastAsia" w:hAnsiTheme="minorEastAsia" w:hint="eastAsia"/>
          <w:szCs w:val="21"/>
        </w:rPr>
        <w:t>关</w:t>
      </w:r>
      <w:r w:rsidR="003B57D2" w:rsidRPr="00132638">
        <w:rPr>
          <w:rFonts w:asciiTheme="minorEastAsia" w:hAnsiTheme="minorEastAsia" w:hint="eastAsia"/>
          <w:szCs w:val="21"/>
        </w:rPr>
        <w:t>于学院研究生答辩费用承担问题，学校研究生院发布相关规范性文件，“学校规定，</w:t>
      </w:r>
    </w:p>
    <w:p w:rsidR="00BB4AC7" w:rsidRPr="00132638" w:rsidRDefault="003B57D2" w:rsidP="00FC601F">
      <w:pPr>
        <w:spacing w:line="360" w:lineRule="auto"/>
        <w:rPr>
          <w:rFonts w:asciiTheme="minorEastAsia" w:hAnsiTheme="minorEastAsia"/>
          <w:szCs w:val="21"/>
        </w:rPr>
      </w:pPr>
      <w:r w:rsidRPr="00132638">
        <w:rPr>
          <w:rFonts w:asciiTheme="minorEastAsia" w:hAnsiTheme="minorEastAsia" w:hint="eastAsia"/>
          <w:szCs w:val="21"/>
        </w:rPr>
        <w:t>研究生学位论文打印费、评审费及答辩的一切费用均从导师经费卡中支出，答辩经费根据财务处有关规定凭《论文答辩委员会支款凭证》（校内、校外）和《华南农业大学领款表》、《扣缴个人所得税单》到财务处办理”。</w:t>
      </w:r>
      <w:r w:rsidR="00A00F55" w:rsidRPr="00132638">
        <w:rPr>
          <w:rFonts w:asciiTheme="minorEastAsia" w:hAnsiTheme="minorEastAsia" w:hint="eastAsia"/>
          <w:szCs w:val="21"/>
        </w:rPr>
        <w:t>根据上述精神，我</w:t>
      </w:r>
      <w:r w:rsidRPr="00132638">
        <w:rPr>
          <w:rFonts w:asciiTheme="minorEastAsia" w:hAnsiTheme="minorEastAsia" w:hint="eastAsia"/>
          <w:szCs w:val="21"/>
        </w:rPr>
        <w:t>学院的</w:t>
      </w:r>
      <w:r w:rsidR="00A00F55" w:rsidRPr="00132638">
        <w:rPr>
          <w:rFonts w:asciiTheme="minorEastAsia" w:hAnsiTheme="minorEastAsia" w:hint="eastAsia"/>
          <w:szCs w:val="21"/>
        </w:rPr>
        <w:t>研究生</w:t>
      </w:r>
      <w:r w:rsidR="00FC601F">
        <w:rPr>
          <w:rFonts w:asciiTheme="minorEastAsia" w:hAnsiTheme="minorEastAsia" w:hint="eastAsia"/>
          <w:szCs w:val="21"/>
        </w:rPr>
        <w:t>学位</w:t>
      </w:r>
      <w:r w:rsidR="00A00F55" w:rsidRPr="00132638">
        <w:rPr>
          <w:rFonts w:asciiTheme="minorEastAsia" w:hAnsiTheme="minorEastAsia" w:hint="eastAsia"/>
          <w:szCs w:val="21"/>
        </w:rPr>
        <w:t>论文答辩费等相关工作作如下规定：</w:t>
      </w:r>
    </w:p>
    <w:p w:rsidR="00A00F55" w:rsidRPr="00132638" w:rsidRDefault="00A00F55" w:rsidP="00132638">
      <w:pPr>
        <w:spacing w:line="360" w:lineRule="auto"/>
        <w:ind w:firstLineChars="200" w:firstLine="420"/>
        <w:rPr>
          <w:rFonts w:asciiTheme="minorEastAsia" w:hAnsiTheme="minorEastAsia"/>
          <w:szCs w:val="21"/>
        </w:rPr>
      </w:pPr>
      <w:r w:rsidRPr="00132638">
        <w:rPr>
          <w:rFonts w:asciiTheme="minorEastAsia" w:hAnsiTheme="minorEastAsia" w:hint="eastAsia"/>
          <w:szCs w:val="21"/>
        </w:rPr>
        <w:t>（1</w:t>
      </w:r>
      <w:r w:rsidR="00FC601F">
        <w:rPr>
          <w:rFonts w:asciiTheme="minorEastAsia" w:hAnsiTheme="minorEastAsia" w:hint="eastAsia"/>
          <w:szCs w:val="21"/>
        </w:rPr>
        <w:t>）学术型研究生学位论文打印费、评审费及</w:t>
      </w:r>
      <w:r w:rsidRPr="00132638">
        <w:rPr>
          <w:rFonts w:asciiTheme="minorEastAsia" w:hAnsiTheme="minorEastAsia" w:hint="eastAsia"/>
          <w:szCs w:val="21"/>
        </w:rPr>
        <w:t>答辩的一切费用一直以来均由导师承担，维持不变。</w:t>
      </w:r>
    </w:p>
    <w:p w:rsidR="00BB4AC7" w:rsidRPr="00132638" w:rsidRDefault="00A00F55" w:rsidP="00132638">
      <w:pPr>
        <w:spacing w:line="360" w:lineRule="auto"/>
        <w:ind w:firstLineChars="200" w:firstLine="420"/>
        <w:rPr>
          <w:rFonts w:asciiTheme="minorEastAsia" w:hAnsiTheme="minorEastAsia"/>
          <w:szCs w:val="21"/>
        </w:rPr>
      </w:pPr>
      <w:r w:rsidRPr="00132638">
        <w:rPr>
          <w:rFonts w:asciiTheme="minorEastAsia" w:hAnsiTheme="minorEastAsia" w:hint="eastAsia"/>
          <w:szCs w:val="21"/>
        </w:rPr>
        <w:t>（2）</w:t>
      </w:r>
      <w:r w:rsidR="003B57D2" w:rsidRPr="00132638">
        <w:rPr>
          <w:rFonts w:asciiTheme="minorEastAsia" w:hAnsiTheme="minorEastAsia" w:hint="eastAsia"/>
          <w:szCs w:val="21"/>
        </w:rPr>
        <w:t>MPA</w:t>
      </w:r>
      <w:r w:rsidRPr="00132638">
        <w:rPr>
          <w:rFonts w:asciiTheme="minorEastAsia" w:hAnsiTheme="minorEastAsia" w:hint="eastAsia"/>
          <w:szCs w:val="21"/>
        </w:rPr>
        <w:t>学生、MSW定向生学位论文打印费、评审费及答辩的一切费用，由学院承担。MSW非定向</w:t>
      </w:r>
      <w:r w:rsidR="003B57D2" w:rsidRPr="00132638">
        <w:rPr>
          <w:rFonts w:asciiTheme="minorEastAsia" w:hAnsiTheme="minorEastAsia" w:hint="eastAsia"/>
          <w:szCs w:val="21"/>
        </w:rPr>
        <w:t>生</w:t>
      </w:r>
      <w:r w:rsidRPr="00132638">
        <w:rPr>
          <w:rFonts w:asciiTheme="minorEastAsia" w:hAnsiTheme="minorEastAsia" w:hint="eastAsia"/>
          <w:szCs w:val="21"/>
        </w:rPr>
        <w:t>学位论文打印费</w:t>
      </w:r>
      <w:r w:rsidR="003B57D2" w:rsidRPr="00132638">
        <w:rPr>
          <w:rFonts w:asciiTheme="minorEastAsia" w:hAnsiTheme="minorEastAsia" w:hint="eastAsia"/>
          <w:szCs w:val="21"/>
        </w:rPr>
        <w:t>、评审费及答辩的一切费用</w:t>
      </w:r>
      <w:r w:rsidRPr="00132638">
        <w:rPr>
          <w:rFonts w:asciiTheme="minorEastAsia" w:hAnsiTheme="minorEastAsia" w:hint="eastAsia"/>
          <w:szCs w:val="21"/>
        </w:rPr>
        <w:t>由导师承担</w:t>
      </w:r>
      <w:r w:rsidR="003B57D2" w:rsidRPr="00132638">
        <w:rPr>
          <w:rFonts w:asciiTheme="minorEastAsia" w:hAnsiTheme="minorEastAsia" w:hint="eastAsia"/>
          <w:szCs w:val="21"/>
        </w:rPr>
        <w:t>。</w:t>
      </w:r>
    </w:p>
    <w:p w:rsidR="00FC601F" w:rsidRPr="00FC6FB7" w:rsidRDefault="00FC6FB7" w:rsidP="00FC6FB7">
      <w:pPr>
        <w:spacing w:line="360" w:lineRule="auto"/>
        <w:ind w:left="420"/>
        <w:jc w:val="left"/>
        <w:rPr>
          <w:rFonts w:asciiTheme="minorEastAsia" w:hAnsiTheme="minorEastAsia"/>
          <w:b/>
          <w:szCs w:val="21"/>
        </w:rPr>
      </w:pPr>
      <w:r>
        <w:rPr>
          <w:rFonts w:asciiTheme="minorEastAsia" w:hAnsiTheme="minorEastAsia" w:hint="eastAsia"/>
          <w:b/>
          <w:szCs w:val="21"/>
        </w:rPr>
        <w:t>2.</w:t>
      </w:r>
      <w:r w:rsidR="00A00F55" w:rsidRPr="00FC6FB7">
        <w:rPr>
          <w:rFonts w:asciiTheme="minorEastAsia" w:hAnsiTheme="minorEastAsia" w:hint="eastAsia"/>
          <w:b/>
          <w:szCs w:val="21"/>
        </w:rPr>
        <w:t>讨论通过了《公共管理学院学生参与学术竞赛、发表论文奖励办法及参与学术会议</w:t>
      </w:r>
    </w:p>
    <w:p w:rsidR="00BB4AC7" w:rsidRPr="00FC601F" w:rsidRDefault="00A00F55" w:rsidP="00FC601F">
      <w:pPr>
        <w:spacing w:line="360" w:lineRule="auto"/>
        <w:rPr>
          <w:rFonts w:asciiTheme="minorEastAsia" w:hAnsiTheme="minorEastAsia"/>
          <w:b/>
          <w:szCs w:val="21"/>
        </w:rPr>
      </w:pPr>
      <w:r w:rsidRPr="00FC601F">
        <w:rPr>
          <w:rFonts w:asciiTheme="minorEastAsia" w:hAnsiTheme="minorEastAsia" w:hint="eastAsia"/>
          <w:b/>
          <w:szCs w:val="21"/>
        </w:rPr>
        <w:t>资助办法》（见附件）</w:t>
      </w:r>
    </w:p>
    <w:p w:rsidR="00A00F55" w:rsidRPr="00FC6FB7" w:rsidRDefault="00FC6FB7" w:rsidP="00FC6FB7">
      <w:pPr>
        <w:spacing w:line="360" w:lineRule="auto"/>
        <w:ind w:left="420"/>
        <w:jc w:val="left"/>
        <w:rPr>
          <w:rFonts w:asciiTheme="minorEastAsia" w:hAnsiTheme="minorEastAsia"/>
          <w:b/>
          <w:szCs w:val="21"/>
        </w:rPr>
      </w:pPr>
      <w:r>
        <w:rPr>
          <w:rFonts w:asciiTheme="minorEastAsia" w:hAnsiTheme="minorEastAsia" w:hint="eastAsia"/>
          <w:b/>
          <w:szCs w:val="21"/>
        </w:rPr>
        <w:t>3.</w:t>
      </w:r>
      <w:r w:rsidR="00A00F55" w:rsidRPr="00FC6FB7">
        <w:rPr>
          <w:rFonts w:asciiTheme="minorEastAsia" w:hAnsiTheme="minorEastAsia" w:hint="eastAsia"/>
          <w:b/>
          <w:szCs w:val="21"/>
        </w:rPr>
        <w:t>高水平大学建设经费资助出版学术专著问题</w:t>
      </w:r>
    </w:p>
    <w:p w:rsidR="00FC601F" w:rsidRDefault="003B57D2" w:rsidP="00FC601F">
      <w:pPr>
        <w:spacing w:line="360" w:lineRule="auto"/>
        <w:ind w:left="420"/>
        <w:rPr>
          <w:rFonts w:asciiTheme="minorEastAsia" w:hAnsiTheme="minorEastAsia"/>
          <w:szCs w:val="21"/>
        </w:rPr>
      </w:pPr>
      <w:r w:rsidRPr="00132638">
        <w:rPr>
          <w:rFonts w:asciiTheme="minorEastAsia" w:hAnsiTheme="minorEastAsia" w:hint="eastAsia"/>
          <w:szCs w:val="21"/>
        </w:rPr>
        <w:t>学院提出</w:t>
      </w:r>
      <w:bookmarkStart w:id="0" w:name="_GoBack"/>
      <w:bookmarkEnd w:id="0"/>
      <w:r w:rsidR="00A00F55" w:rsidRPr="00132638">
        <w:rPr>
          <w:rFonts w:asciiTheme="minorEastAsia" w:hAnsiTheme="minorEastAsia" w:hint="eastAsia"/>
          <w:szCs w:val="21"/>
        </w:rPr>
        <w:t>了10本</w:t>
      </w:r>
      <w:r w:rsidRPr="00132638">
        <w:rPr>
          <w:rFonts w:asciiTheme="minorEastAsia" w:hAnsiTheme="minorEastAsia" w:hint="eastAsia"/>
          <w:szCs w:val="21"/>
        </w:rPr>
        <w:t>专著出版</w:t>
      </w:r>
      <w:r w:rsidR="00A00F55" w:rsidRPr="00132638">
        <w:rPr>
          <w:rFonts w:asciiTheme="minorEastAsia" w:hAnsiTheme="minorEastAsia" w:hint="eastAsia"/>
          <w:szCs w:val="21"/>
        </w:rPr>
        <w:t>支助计划，目前已</w:t>
      </w:r>
      <w:r w:rsidRPr="00132638">
        <w:rPr>
          <w:rFonts w:asciiTheme="minorEastAsia" w:hAnsiTheme="minorEastAsia" w:hint="eastAsia"/>
          <w:szCs w:val="21"/>
        </w:rPr>
        <w:t>有14</w:t>
      </w:r>
      <w:r w:rsidR="00A00F55" w:rsidRPr="00132638">
        <w:rPr>
          <w:rFonts w:asciiTheme="minorEastAsia" w:hAnsiTheme="minorEastAsia" w:hint="eastAsia"/>
          <w:szCs w:val="21"/>
        </w:rPr>
        <w:t>部专著（书稿）提出资助出版申请。</w:t>
      </w:r>
    </w:p>
    <w:p w:rsidR="00BB4AC7" w:rsidRPr="00132638" w:rsidRDefault="00A00F55" w:rsidP="00FC601F">
      <w:pPr>
        <w:spacing w:line="360" w:lineRule="auto"/>
        <w:rPr>
          <w:rFonts w:asciiTheme="minorEastAsia" w:hAnsiTheme="minorEastAsia"/>
          <w:szCs w:val="21"/>
        </w:rPr>
      </w:pPr>
      <w:r w:rsidRPr="00132638">
        <w:rPr>
          <w:rFonts w:asciiTheme="minorEastAsia" w:hAnsiTheme="minorEastAsia" w:hint="eastAsia"/>
          <w:szCs w:val="21"/>
        </w:rPr>
        <w:t>学校人文社科处建议</w:t>
      </w:r>
      <w:r w:rsidR="00FC601F">
        <w:rPr>
          <w:rFonts w:asciiTheme="minorEastAsia" w:hAnsiTheme="minorEastAsia" w:hint="eastAsia"/>
          <w:szCs w:val="21"/>
        </w:rPr>
        <w:t>资助</w:t>
      </w:r>
      <w:r w:rsidRPr="00132638">
        <w:rPr>
          <w:rFonts w:asciiTheme="minorEastAsia" w:hAnsiTheme="minorEastAsia" w:hint="eastAsia"/>
          <w:szCs w:val="21"/>
        </w:rPr>
        <w:t>出版6－8部专著，并</w:t>
      </w:r>
      <w:r w:rsidR="003B57D2" w:rsidRPr="00132638">
        <w:rPr>
          <w:rFonts w:asciiTheme="minorEastAsia" w:hAnsiTheme="minorEastAsia" w:hint="eastAsia"/>
          <w:szCs w:val="21"/>
        </w:rPr>
        <w:t>要求</w:t>
      </w:r>
      <w:r w:rsidRPr="00132638">
        <w:rPr>
          <w:rFonts w:asciiTheme="minorEastAsia" w:hAnsiTheme="minorEastAsia" w:hint="eastAsia"/>
          <w:szCs w:val="21"/>
        </w:rPr>
        <w:t>拟资助出版的专著应该符合高水平大学建设的学科方向，且已完成书稿内容的</w:t>
      </w:r>
      <w:r w:rsidR="003B57D2" w:rsidRPr="00132638">
        <w:rPr>
          <w:rFonts w:asciiTheme="minorEastAsia" w:hAnsiTheme="minorEastAsia" w:hint="eastAsia"/>
          <w:szCs w:val="21"/>
        </w:rPr>
        <w:t>80%等条件，才能报</w:t>
      </w:r>
      <w:r w:rsidR="00FC601F">
        <w:rPr>
          <w:rFonts w:asciiTheme="minorEastAsia" w:hAnsiTheme="minorEastAsia" w:hint="eastAsia"/>
          <w:szCs w:val="21"/>
        </w:rPr>
        <w:t>送</w:t>
      </w:r>
      <w:r w:rsidR="003B57D2" w:rsidRPr="00132638">
        <w:rPr>
          <w:rFonts w:asciiTheme="minorEastAsia" w:hAnsiTheme="minorEastAsia" w:hint="eastAsia"/>
          <w:szCs w:val="21"/>
        </w:rPr>
        <w:t>学校审核，签订出版合同。学院</w:t>
      </w:r>
      <w:r w:rsidRPr="00132638">
        <w:rPr>
          <w:rFonts w:asciiTheme="minorEastAsia" w:hAnsiTheme="minorEastAsia" w:hint="eastAsia"/>
          <w:szCs w:val="21"/>
        </w:rPr>
        <w:t>拟于2016年9月中旬向学校人文</w:t>
      </w:r>
      <w:r w:rsidR="003B57D2" w:rsidRPr="00132638">
        <w:rPr>
          <w:rFonts w:asciiTheme="minorEastAsia" w:hAnsiTheme="minorEastAsia" w:hint="eastAsia"/>
          <w:szCs w:val="21"/>
        </w:rPr>
        <w:t>社科处</w:t>
      </w:r>
      <w:r w:rsidRPr="00132638">
        <w:rPr>
          <w:rFonts w:asciiTheme="minorEastAsia" w:hAnsiTheme="minorEastAsia" w:hint="eastAsia"/>
          <w:szCs w:val="21"/>
        </w:rPr>
        <w:t>提交申报材料</w:t>
      </w:r>
      <w:r w:rsidR="003B57D2" w:rsidRPr="00132638">
        <w:rPr>
          <w:rFonts w:asciiTheme="minorEastAsia" w:hAnsiTheme="minorEastAsia" w:hint="eastAsia"/>
          <w:szCs w:val="21"/>
        </w:rPr>
        <w:t>，</w:t>
      </w:r>
      <w:r w:rsidRPr="00132638">
        <w:rPr>
          <w:rFonts w:asciiTheme="minorEastAsia" w:hAnsiTheme="minorEastAsia" w:hint="eastAsia"/>
          <w:szCs w:val="21"/>
        </w:rPr>
        <w:t>由学校人文</w:t>
      </w:r>
      <w:r w:rsidR="003B57D2" w:rsidRPr="00132638">
        <w:rPr>
          <w:rFonts w:asciiTheme="minorEastAsia" w:hAnsiTheme="minorEastAsia" w:hint="eastAsia"/>
          <w:szCs w:val="21"/>
        </w:rPr>
        <w:t>社科处组织专家评审，符合条件的</w:t>
      </w:r>
      <w:r w:rsidRPr="00132638">
        <w:rPr>
          <w:rFonts w:asciiTheme="minorEastAsia" w:hAnsiTheme="minorEastAsia" w:hint="eastAsia"/>
          <w:szCs w:val="21"/>
        </w:rPr>
        <w:t>申报者</w:t>
      </w:r>
      <w:r w:rsidR="003B57D2" w:rsidRPr="00132638">
        <w:rPr>
          <w:rFonts w:asciiTheme="minorEastAsia" w:hAnsiTheme="minorEastAsia" w:hint="eastAsia"/>
          <w:szCs w:val="21"/>
        </w:rPr>
        <w:t>与中国社会科学出版社签订出版合同。</w:t>
      </w:r>
    </w:p>
    <w:p w:rsidR="00BB4AC7" w:rsidRPr="00132638" w:rsidRDefault="00BB4AC7" w:rsidP="00132638">
      <w:pPr>
        <w:spacing w:line="360" w:lineRule="auto"/>
        <w:ind w:firstLineChars="200" w:firstLine="420"/>
        <w:rPr>
          <w:rFonts w:asciiTheme="minorEastAsia" w:hAnsiTheme="minorEastAsia"/>
          <w:szCs w:val="21"/>
        </w:rPr>
      </w:pPr>
    </w:p>
    <w:tbl>
      <w:tblPr>
        <w:tblW w:w="8004" w:type="dxa"/>
        <w:tblInd w:w="468" w:type="dxa"/>
        <w:tblBorders>
          <w:top w:val="single" w:sz="4" w:space="0" w:color="auto"/>
        </w:tblBorders>
        <w:tblLayout w:type="fixed"/>
        <w:tblLook w:val="04A0"/>
      </w:tblPr>
      <w:tblGrid>
        <w:gridCol w:w="8004"/>
      </w:tblGrid>
      <w:tr w:rsidR="00BB4AC7" w:rsidRPr="00132638">
        <w:trPr>
          <w:trHeight w:val="100"/>
        </w:trPr>
        <w:tc>
          <w:tcPr>
            <w:tcW w:w="8004" w:type="dxa"/>
            <w:tcBorders>
              <w:top w:val="single" w:sz="4" w:space="0" w:color="auto"/>
              <w:left w:val="nil"/>
              <w:bottom w:val="nil"/>
              <w:right w:val="nil"/>
            </w:tcBorders>
          </w:tcPr>
          <w:p w:rsidR="00BB4AC7" w:rsidRPr="00132638" w:rsidRDefault="00A00F55">
            <w:pPr>
              <w:spacing w:line="360" w:lineRule="auto"/>
              <w:rPr>
                <w:rFonts w:asciiTheme="minorEastAsia" w:hAnsiTheme="minorEastAsia"/>
                <w:color w:val="FF0000"/>
                <w:szCs w:val="21"/>
              </w:rPr>
            </w:pPr>
            <w:r w:rsidRPr="00132638">
              <w:rPr>
                <w:rFonts w:asciiTheme="minorEastAsia" w:hAnsiTheme="minorEastAsia" w:hint="eastAsia"/>
                <w:szCs w:val="21"/>
              </w:rPr>
              <w:t xml:space="preserve">                                          </w:t>
            </w:r>
            <w:r w:rsidR="00132638">
              <w:rPr>
                <w:rFonts w:asciiTheme="minorEastAsia" w:hAnsiTheme="minorEastAsia" w:hint="eastAsia"/>
                <w:szCs w:val="21"/>
              </w:rPr>
              <w:t xml:space="preserve">          </w:t>
            </w:r>
            <w:r w:rsidR="003B57D2" w:rsidRPr="00132638">
              <w:rPr>
                <w:rFonts w:asciiTheme="minorEastAsia" w:hAnsiTheme="minorEastAsia" w:hint="eastAsia"/>
                <w:szCs w:val="21"/>
              </w:rPr>
              <w:t>2016年</w:t>
            </w:r>
            <w:r w:rsidRPr="00132638">
              <w:rPr>
                <w:rFonts w:asciiTheme="minorEastAsia" w:hAnsiTheme="minorEastAsia" w:hint="eastAsia"/>
                <w:szCs w:val="21"/>
              </w:rPr>
              <w:t>6</w:t>
            </w:r>
            <w:r w:rsidR="003B57D2" w:rsidRPr="00132638">
              <w:rPr>
                <w:rFonts w:asciiTheme="minorEastAsia" w:hAnsiTheme="minorEastAsia" w:hint="eastAsia"/>
                <w:szCs w:val="21"/>
              </w:rPr>
              <w:t>月</w:t>
            </w:r>
            <w:r w:rsidR="00FC6FB7">
              <w:rPr>
                <w:rFonts w:asciiTheme="minorEastAsia" w:hAnsiTheme="minorEastAsia" w:hint="eastAsia"/>
                <w:szCs w:val="21"/>
              </w:rPr>
              <w:t>12</w:t>
            </w:r>
            <w:r w:rsidR="003B57D2" w:rsidRPr="00132638">
              <w:rPr>
                <w:rFonts w:asciiTheme="minorEastAsia" w:hAnsiTheme="minorEastAsia" w:hint="eastAsia"/>
                <w:szCs w:val="21"/>
              </w:rPr>
              <w:t>日印发</w:t>
            </w:r>
          </w:p>
        </w:tc>
      </w:tr>
    </w:tbl>
    <w:p w:rsidR="00BB4AC7" w:rsidRPr="00132638" w:rsidRDefault="00BB4AC7"/>
    <w:p w:rsidR="0000572C" w:rsidRDefault="0000572C" w:rsidP="0000572C">
      <w:pPr>
        <w:pStyle w:val="a6"/>
        <w:ind w:left="980" w:hangingChars="350" w:hanging="980"/>
        <w:rPr>
          <w:kern w:val="36"/>
          <w:sz w:val="28"/>
          <w:szCs w:val="28"/>
        </w:rPr>
      </w:pPr>
      <w:r w:rsidRPr="00A3706E">
        <w:rPr>
          <w:rFonts w:hint="eastAsia"/>
          <w:kern w:val="36"/>
          <w:sz w:val="28"/>
          <w:szCs w:val="28"/>
        </w:rPr>
        <w:t>附件：《公共管理学院学生发表学术论文、参与学术竞赛奖励和参加学术会议资助办法》</w:t>
      </w:r>
    </w:p>
    <w:p w:rsidR="0000572C" w:rsidRPr="00A3706E" w:rsidRDefault="0000572C" w:rsidP="0000572C">
      <w:pPr>
        <w:pStyle w:val="a6"/>
        <w:ind w:left="980" w:hangingChars="350" w:hanging="980"/>
        <w:rPr>
          <w:kern w:val="36"/>
          <w:sz w:val="28"/>
          <w:szCs w:val="28"/>
        </w:rPr>
      </w:pPr>
    </w:p>
    <w:p w:rsidR="0000572C" w:rsidRDefault="0000572C" w:rsidP="0000572C">
      <w:pPr>
        <w:widowControl/>
        <w:shd w:val="clear" w:color="auto" w:fill="FFFFFF"/>
        <w:spacing w:before="100" w:beforeAutospacing="1" w:after="100" w:afterAutospacing="1" w:line="375" w:lineRule="atLeast"/>
        <w:jc w:val="center"/>
        <w:outlineLvl w:val="1"/>
        <w:rPr>
          <w:rFonts w:ascii="宋体" w:eastAsia="宋体" w:hAnsi="宋体" w:cs="宋体"/>
          <w:b/>
          <w:bCs/>
          <w:kern w:val="36"/>
          <w:sz w:val="32"/>
          <w:szCs w:val="28"/>
        </w:rPr>
      </w:pPr>
      <w:r>
        <w:rPr>
          <w:rFonts w:ascii="宋体" w:eastAsia="宋体" w:hAnsi="宋体" w:cs="宋体" w:hint="eastAsia"/>
          <w:b/>
          <w:bCs/>
          <w:kern w:val="36"/>
          <w:sz w:val="32"/>
          <w:szCs w:val="28"/>
        </w:rPr>
        <w:t>公共管理学院学生</w:t>
      </w:r>
    </w:p>
    <w:p w:rsidR="0000572C" w:rsidRDefault="0000572C" w:rsidP="0000572C">
      <w:pPr>
        <w:widowControl/>
        <w:shd w:val="clear" w:color="auto" w:fill="FFFFFF"/>
        <w:spacing w:before="100" w:beforeAutospacing="1" w:after="100" w:afterAutospacing="1" w:line="375" w:lineRule="atLeast"/>
        <w:outlineLvl w:val="1"/>
        <w:rPr>
          <w:rFonts w:ascii="宋体" w:eastAsia="宋体" w:hAnsi="宋体" w:cs="宋体"/>
          <w:b/>
          <w:bCs/>
          <w:i/>
          <w:kern w:val="36"/>
          <w:sz w:val="32"/>
          <w:szCs w:val="28"/>
        </w:rPr>
      </w:pPr>
      <w:r>
        <w:rPr>
          <w:rFonts w:ascii="宋体" w:eastAsia="宋体" w:hAnsi="宋体" w:cs="宋体" w:hint="eastAsia"/>
          <w:b/>
          <w:bCs/>
          <w:kern w:val="36"/>
          <w:sz w:val="32"/>
          <w:szCs w:val="28"/>
        </w:rPr>
        <w:t>发表学术论文、参与学术竞赛奖励和参加学术会议资助办法</w:t>
      </w:r>
    </w:p>
    <w:p w:rsidR="0000572C" w:rsidRDefault="0000572C" w:rsidP="0000572C">
      <w:pPr>
        <w:shd w:val="solid" w:color="FFFFFF" w:fill="auto"/>
        <w:autoSpaceDN w:val="0"/>
        <w:spacing w:after="156" w:line="390" w:lineRule="atLeast"/>
        <w:jc w:val="center"/>
        <w:rPr>
          <w:rFonts w:ascii="华文宋体" w:eastAsia="华文宋体" w:hAnsi="华文宋体" w:cs="Times New Roman"/>
          <w:color w:val="000000"/>
          <w:sz w:val="28"/>
          <w:szCs w:val="28"/>
          <w:shd w:val="clear" w:color="auto" w:fill="FFFFFF"/>
        </w:rPr>
      </w:pPr>
      <w:r>
        <w:rPr>
          <w:rFonts w:ascii="华文宋体" w:eastAsia="华文宋体" w:hAnsi="华文宋体" w:cs="Times New Roman"/>
          <w:b/>
          <w:color w:val="000000"/>
          <w:sz w:val="28"/>
          <w:szCs w:val="28"/>
          <w:shd w:val="clear" w:color="auto" w:fill="FFFFFF"/>
        </w:rPr>
        <w:t>第一章  总    则</w:t>
      </w:r>
    </w:p>
    <w:p w:rsidR="0000572C" w:rsidRDefault="0000572C" w:rsidP="0000572C">
      <w:pPr>
        <w:shd w:val="solid" w:color="FFFFFF" w:fill="auto"/>
        <w:autoSpaceDN w:val="0"/>
        <w:spacing w:line="390" w:lineRule="atLeast"/>
        <w:ind w:firstLineChars="200" w:firstLine="562"/>
        <w:jc w:val="left"/>
        <w:rPr>
          <w:rFonts w:ascii="仿宋" w:eastAsia="仿宋" w:hAnsi="仿宋" w:cs="仿宋"/>
          <w:sz w:val="28"/>
          <w:szCs w:val="28"/>
        </w:rPr>
      </w:pPr>
      <w:r>
        <w:rPr>
          <w:rFonts w:ascii="黑体" w:eastAsia="黑体" w:hAnsi="黑体" w:cs="Times New Roman"/>
          <w:b/>
          <w:color w:val="000000"/>
          <w:sz w:val="28"/>
          <w:szCs w:val="28"/>
          <w:shd w:val="clear" w:color="auto" w:fill="FFFFFF"/>
        </w:rPr>
        <w:t>第一条</w:t>
      </w:r>
      <w:r>
        <w:rPr>
          <w:rFonts w:ascii="仿宋" w:eastAsia="仿宋" w:hAnsi="仿宋" w:cs="Times New Roman"/>
          <w:color w:val="000000"/>
          <w:sz w:val="28"/>
          <w:szCs w:val="28"/>
          <w:shd w:val="clear" w:color="auto" w:fill="FFFFFF"/>
        </w:rPr>
        <w:t xml:space="preserve">  </w:t>
      </w:r>
      <w:r>
        <w:rPr>
          <w:rFonts w:ascii="仿宋" w:eastAsia="仿宋" w:hAnsi="仿宋" w:cs="仿宋" w:hint="eastAsia"/>
          <w:sz w:val="28"/>
          <w:szCs w:val="28"/>
        </w:rPr>
        <w:t xml:space="preserve">为鼓励我院研究生和本科生积极从事科研，促进其发表学术论文及参与学术竞赛和骑车学术会议，不断提升我院学生的培养质量，根据《华南农业大学研究生参加高水平学术会议资助办法》（华南农办〔2014〕154号）、《华南农业大学关于进一步加强大学生科技创新活动的实施》(华南农办[2010]4号)等，结合我院实际情况，制定本办法。 </w:t>
      </w:r>
    </w:p>
    <w:p w:rsidR="0000572C" w:rsidRDefault="0000572C" w:rsidP="0000572C">
      <w:pPr>
        <w:shd w:val="solid" w:color="FFFFFF" w:fill="auto"/>
        <w:autoSpaceDN w:val="0"/>
        <w:spacing w:line="390" w:lineRule="atLeast"/>
        <w:ind w:firstLineChars="200" w:firstLine="562"/>
        <w:jc w:val="left"/>
        <w:rPr>
          <w:rFonts w:ascii="仿宋" w:eastAsia="仿宋" w:hAnsi="仿宋" w:cs="Times New Roman"/>
          <w:color w:val="000000"/>
          <w:sz w:val="28"/>
          <w:szCs w:val="28"/>
          <w:shd w:val="clear" w:color="auto" w:fill="FFFFFF"/>
        </w:rPr>
      </w:pPr>
      <w:r>
        <w:rPr>
          <w:rFonts w:ascii="黑体" w:eastAsia="黑体" w:hAnsi="黑体" w:cs="Times New Roman"/>
          <w:b/>
          <w:color w:val="000000"/>
          <w:sz w:val="28"/>
          <w:szCs w:val="28"/>
          <w:shd w:val="clear" w:color="auto" w:fill="FFFFFF"/>
        </w:rPr>
        <w:t>第</w:t>
      </w:r>
      <w:r>
        <w:rPr>
          <w:rFonts w:ascii="黑体" w:eastAsia="黑体" w:hAnsi="黑体" w:cs="Times New Roman" w:hint="eastAsia"/>
          <w:b/>
          <w:color w:val="000000"/>
          <w:sz w:val="28"/>
          <w:szCs w:val="28"/>
          <w:shd w:val="clear" w:color="auto" w:fill="FFFFFF"/>
        </w:rPr>
        <w:t>二</w:t>
      </w:r>
      <w:r>
        <w:rPr>
          <w:rFonts w:ascii="黑体" w:eastAsia="黑体" w:hAnsi="黑体" w:cs="Times New Roman"/>
          <w:b/>
          <w:color w:val="000000"/>
          <w:sz w:val="28"/>
          <w:szCs w:val="28"/>
          <w:shd w:val="clear" w:color="auto" w:fill="FFFFFF"/>
        </w:rPr>
        <w:t>条</w:t>
      </w:r>
      <w:r>
        <w:rPr>
          <w:rFonts w:ascii="仿宋" w:eastAsia="仿宋" w:hAnsi="仿宋" w:cs="Times New Roman"/>
          <w:color w:val="000000"/>
          <w:sz w:val="28"/>
          <w:szCs w:val="28"/>
          <w:shd w:val="clear" w:color="auto" w:fill="FFFFFF"/>
        </w:rPr>
        <w:t xml:space="preserve">  </w:t>
      </w:r>
      <w:r>
        <w:rPr>
          <w:rFonts w:ascii="仿宋" w:eastAsia="仿宋" w:hAnsi="仿宋" w:cs="Times New Roman" w:hint="eastAsia"/>
          <w:color w:val="000000"/>
          <w:sz w:val="28"/>
          <w:szCs w:val="28"/>
          <w:shd w:val="clear" w:color="auto" w:fill="FFFFFF"/>
        </w:rPr>
        <w:t>奖励或资助</w:t>
      </w:r>
      <w:r>
        <w:rPr>
          <w:rFonts w:ascii="仿宋" w:eastAsia="仿宋" w:hAnsi="仿宋" w:cs="Times New Roman"/>
          <w:color w:val="000000"/>
          <w:sz w:val="28"/>
          <w:szCs w:val="28"/>
          <w:shd w:val="clear" w:color="auto" w:fill="FFFFFF"/>
        </w:rPr>
        <w:t>事实，本</w:t>
      </w:r>
      <w:r>
        <w:rPr>
          <w:rFonts w:ascii="仿宋" w:eastAsia="仿宋" w:hAnsi="仿宋" w:cs="Times New Roman" w:hint="eastAsia"/>
          <w:color w:val="000000"/>
          <w:sz w:val="28"/>
          <w:szCs w:val="28"/>
          <w:shd w:val="clear" w:color="auto" w:fill="FFFFFF"/>
        </w:rPr>
        <w:t>办法</w:t>
      </w:r>
      <w:r>
        <w:rPr>
          <w:rFonts w:ascii="仿宋" w:eastAsia="仿宋" w:hAnsi="仿宋" w:cs="Times New Roman"/>
          <w:color w:val="000000"/>
          <w:sz w:val="28"/>
          <w:szCs w:val="28"/>
          <w:shd w:val="clear" w:color="auto" w:fill="FFFFFF"/>
        </w:rPr>
        <w:t>未规定属于</w:t>
      </w:r>
      <w:r>
        <w:rPr>
          <w:rFonts w:ascii="仿宋" w:eastAsia="仿宋" w:hAnsi="仿宋" w:cs="Times New Roman" w:hint="eastAsia"/>
          <w:color w:val="000000"/>
          <w:sz w:val="28"/>
          <w:szCs w:val="28"/>
          <w:shd w:val="clear" w:color="auto" w:fill="FFFFFF"/>
        </w:rPr>
        <w:t>奖励或资助</w:t>
      </w:r>
      <w:r>
        <w:rPr>
          <w:rFonts w:ascii="仿宋" w:eastAsia="仿宋" w:hAnsi="仿宋" w:cs="Times New Roman"/>
          <w:color w:val="000000"/>
          <w:sz w:val="28"/>
          <w:szCs w:val="28"/>
          <w:shd w:val="clear" w:color="auto" w:fill="FFFFFF"/>
        </w:rPr>
        <w:t>具体项目的，可以比照本细则规定的最相类似的具体项目</w:t>
      </w:r>
      <w:r>
        <w:rPr>
          <w:rFonts w:ascii="仿宋" w:eastAsia="仿宋" w:hAnsi="仿宋" w:cs="Times New Roman" w:hint="eastAsia"/>
          <w:color w:val="000000"/>
          <w:sz w:val="28"/>
          <w:szCs w:val="28"/>
          <w:shd w:val="clear" w:color="auto" w:fill="FFFFFF"/>
        </w:rPr>
        <w:t>奖励或资助</w:t>
      </w:r>
      <w:r>
        <w:rPr>
          <w:rFonts w:ascii="仿宋" w:eastAsia="仿宋" w:hAnsi="仿宋" w:cs="Times New Roman"/>
          <w:color w:val="000000"/>
          <w:sz w:val="28"/>
          <w:szCs w:val="28"/>
          <w:shd w:val="clear" w:color="auto" w:fill="FFFFFF"/>
        </w:rPr>
        <w:t>，</w:t>
      </w:r>
      <w:r>
        <w:rPr>
          <w:rFonts w:ascii="仿宋" w:eastAsia="仿宋" w:hAnsi="仿宋" w:cs="Times New Roman" w:hint="eastAsia"/>
          <w:color w:val="000000"/>
          <w:sz w:val="28"/>
          <w:szCs w:val="28"/>
          <w:shd w:val="clear" w:color="auto" w:fill="FFFFFF"/>
        </w:rPr>
        <w:t>提请</w:t>
      </w:r>
      <w:r>
        <w:rPr>
          <w:rFonts w:ascii="仿宋" w:eastAsia="仿宋" w:hAnsi="仿宋" w:cs="Times New Roman"/>
          <w:color w:val="000000"/>
          <w:sz w:val="28"/>
          <w:szCs w:val="28"/>
          <w:shd w:val="clear" w:color="auto" w:fill="FFFFFF"/>
        </w:rPr>
        <w:t>学院</w:t>
      </w:r>
      <w:r>
        <w:rPr>
          <w:rFonts w:ascii="仿宋" w:eastAsia="仿宋" w:hAnsi="仿宋" w:cs="Times New Roman" w:hint="eastAsia"/>
          <w:color w:val="000000"/>
          <w:sz w:val="28"/>
          <w:szCs w:val="28"/>
          <w:shd w:val="clear" w:color="auto" w:fill="FFFFFF"/>
        </w:rPr>
        <w:t>审批</w:t>
      </w:r>
      <w:r>
        <w:rPr>
          <w:rFonts w:ascii="仿宋" w:eastAsia="仿宋" w:hAnsi="仿宋" w:cs="Times New Roman"/>
          <w:color w:val="000000"/>
          <w:sz w:val="28"/>
          <w:szCs w:val="28"/>
          <w:shd w:val="clear" w:color="auto" w:fill="FFFFFF"/>
        </w:rPr>
        <w:t>。</w:t>
      </w:r>
    </w:p>
    <w:p w:rsidR="0000572C" w:rsidRDefault="0000572C" w:rsidP="0000572C">
      <w:pPr>
        <w:shd w:val="solid" w:color="FFFFFF" w:fill="auto"/>
        <w:autoSpaceDN w:val="0"/>
        <w:spacing w:line="390" w:lineRule="atLeast"/>
        <w:ind w:firstLineChars="200" w:firstLine="562"/>
        <w:jc w:val="left"/>
        <w:rPr>
          <w:rFonts w:ascii="仿宋" w:eastAsia="仿宋" w:hAnsi="仿宋" w:cs="Times New Roman"/>
          <w:color w:val="000000"/>
          <w:sz w:val="28"/>
          <w:szCs w:val="28"/>
          <w:shd w:val="clear" w:color="auto" w:fill="FFFFFF"/>
        </w:rPr>
      </w:pPr>
      <w:r>
        <w:rPr>
          <w:rFonts w:ascii="黑体" w:eastAsia="黑体" w:hAnsi="黑体" w:cs="Times New Roman"/>
          <w:b/>
          <w:color w:val="000000"/>
          <w:sz w:val="28"/>
          <w:szCs w:val="28"/>
          <w:shd w:val="clear" w:color="auto" w:fill="FFFFFF"/>
        </w:rPr>
        <w:t>第</w:t>
      </w:r>
      <w:r>
        <w:rPr>
          <w:rFonts w:ascii="黑体" w:eastAsia="黑体" w:hAnsi="黑体" w:cs="Times New Roman" w:hint="eastAsia"/>
          <w:b/>
          <w:color w:val="000000"/>
          <w:sz w:val="28"/>
          <w:szCs w:val="28"/>
          <w:shd w:val="clear" w:color="auto" w:fill="FFFFFF"/>
        </w:rPr>
        <w:t>三</w:t>
      </w:r>
      <w:r>
        <w:rPr>
          <w:rFonts w:ascii="黑体" w:eastAsia="黑体" w:hAnsi="黑体" w:cs="Times New Roman"/>
          <w:b/>
          <w:color w:val="000000"/>
          <w:sz w:val="28"/>
          <w:szCs w:val="28"/>
          <w:shd w:val="clear" w:color="auto" w:fill="FFFFFF"/>
        </w:rPr>
        <w:t>条</w:t>
      </w:r>
      <w:r>
        <w:rPr>
          <w:rFonts w:ascii="仿宋" w:eastAsia="仿宋" w:hAnsi="仿宋" w:cs="Times New Roman"/>
          <w:color w:val="000000"/>
          <w:sz w:val="28"/>
          <w:szCs w:val="28"/>
          <w:shd w:val="clear" w:color="auto" w:fill="FFFFFF"/>
        </w:rPr>
        <w:t xml:space="preserve">  依照</w:t>
      </w:r>
      <w:r>
        <w:rPr>
          <w:rFonts w:ascii="仿宋" w:eastAsia="仿宋" w:hAnsi="仿宋" w:cs="Times New Roman" w:hint="eastAsia"/>
          <w:color w:val="000000"/>
          <w:sz w:val="28"/>
          <w:szCs w:val="28"/>
          <w:shd w:val="clear" w:color="auto" w:fill="FFFFFF"/>
        </w:rPr>
        <w:t>本</w:t>
      </w:r>
      <w:r>
        <w:rPr>
          <w:rFonts w:ascii="仿宋" w:eastAsia="仿宋" w:hAnsi="仿宋" w:cs="Times New Roman"/>
          <w:color w:val="000000"/>
          <w:sz w:val="28"/>
          <w:szCs w:val="28"/>
          <w:shd w:val="clear" w:color="auto" w:fill="FFFFFF"/>
        </w:rPr>
        <w:t>办法进行</w:t>
      </w:r>
      <w:r>
        <w:rPr>
          <w:rFonts w:ascii="仿宋" w:eastAsia="仿宋" w:hAnsi="仿宋" w:cs="Times New Roman" w:hint="eastAsia"/>
          <w:color w:val="000000"/>
          <w:sz w:val="28"/>
          <w:szCs w:val="28"/>
          <w:shd w:val="clear" w:color="auto" w:fill="FFFFFF"/>
        </w:rPr>
        <w:t>奖励或资助</w:t>
      </w:r>
      <w:r>
        <w:rPr>
          <w:rFonts w:ascii="仿宋" w:eastAsia="仿宋" w:hAnsi="仿宋" w:cs="Times New Roman"/>
          <w:color w:val="000000"/>
          <w:sz w:val="28"/>
          <w:szCs w:val="28"/>
          <w:shd w:val="clear" w:color="auto" w:fill="FFFFFF"/>
        </w:rPr>
        <w:t>的事实应当发生在</w:t>
      </w:r>
      <w:r>
        <w:rPr>
          <w:rFonts w:ascii="仿宋" w:eastAsia="仿宋" w:hAnsi="仿宋" w:cs="Times New Roman" w:hint="eastAsia"/>
          <w:color w:val="000000"/>
          <w:sz w:val="28"/>
          <w:szCs w:val="28"/>
          <w:shd w:val="clear" w:color="auto" w:fill="FFFFFF"/>
        </w:rPr>
        <w:t>统计时间区间内</w:t>
      </w:r>
      <w:r>
        <w:rPr>
          <w:rFonts w:ascii="仿宋" w:eastAsia="仿宋" w:hAnsi="仿宋" w:cs="Times New Roman"/>
          <w:color w:val="000000"/>
          <w:sz w:val="28"/>
          <w:szCs w:val="28"/>
          <w:shd w:val="clear" w:color="auto" w:fill="FFFFFF"/>
        </w:rPr>
        <w:t>。</w:t>
      </w:r>
    </w:p>
    <w:p w:rsidR="0000572C" w:rsidRDefault="0000572C" w:rsidP="0000572C">
      <w:pPr>
        <w:shd w:val="solid" w:color="FFFFFF" w:fill="auto"/>
        <w:autoSpaceDN w:val="0"/>
        <w:spacing w:line="390" w:lineRule="atLeast"/>
        <w:ind w:firstLineChars="200" w:firstLine="562"/>
        <w:jc w:val="left"/>
        <w:rPr>
          <w:rFonts w:ascii="仿宋" w:eastAsia="仿宋" w:hAnsi="仿宋" w:cs="Times New Roman"/>
          <w:color w:val="000000"/>
          <w:sz w:val="28"/>
          <w:szCs w:val="28"/>
          <w:shd w:val="clear" w:color="auto" w:fill="FFFFFF"/>
        </w:rPr>
      </w:pPr>
      <w:r>
        <w:rPr>
          <w:rFonts w:ascii="黑体" w:eastAsia="黑体" w:hAnsi="黑体" w:cs="Times New Roman"/>
          <w:b/>
          <w:color w:val="000000"/>
          <w:sz w:val="28"/>
          <w:szCs w:val="28"/>
          <w:shd w:val="clear" w:color="auto" w:fill="FFFFFF"/>
        </w:rPr>
        <w:t>第</w:t>
      </w:r>
      <w:r>
        <w:rPr>
          <w:rFonts w:ascii="黑体" w:eastAsia="黑体" w:hAnsi="黑体" w:cs="Times New Roman" w:hint="eastAsia"/>
          <w:b/>
          <w:color w:val="000000"/>
          <w:sz w:val="28"/>
          <w:szCs w:val="28"/>
          <w:shd w:val="clear" w:color="auto" w:fill="FFFFFF"/>
        </w:rPr>
        <w:t>四</w:t>
      </w:r>
      <w:r>
        <w:rPr>
          <w:rFonts w:ascii="黑体" w:eastAsia="黑体" w:hAnsi="黑体" w:cs="Times New Roman"/>
          <w:b/>
          <w:color w:val="000000"/>
          <w:sz w:val="28"/>
          <w:szCs w:val="28"/>
          <w:shd w:val="clear" w:color="auto" w:fill="FFFFFF"/>
        </w:rPr>
        <w:t>条</w:t>
      </w:r>
      <w:r>
        <w:rPr>
          <w:rFonts w:ascii="仿宋" w:eastAsia="仿宋" w:hAnsi="仿宋" w:cs="Times New Roman"/>
          <w:color w:val="000000"/>
          <w:sz w:val="28"/>
          <w:szCs w:val="28"/>
          <w:shd w:val="clear" w:color="auto" w:fill="FFFFFF"/>
        </w:rPr>
        <w:t xml:space="preserve">  依照</w:t>
      </w:r>
      <w:r>
        <w:rPr>
          <w:rFonts w:ascii="仿宋" w:eastAsia="仿宋" w:hAnsi="仿宋" w:cs="Times New Roman" w:hint="eastAsia"/>
          <w:color w:val="000000"/>
          <w:sz w:val="28"/>
          <w:szCs w:val="28"/>
          <w:shd w:val="clear" w:color="auto" w:fill="FFFFFF"/>
        </w:rPr>
        <w:t>本</w:t>
      </w:r>
      <w:r>
        <w:rPr>
          <w:rFonts w:ascii="仿宋" w:eastAsia="仿宋" w:hAnsi="仿宋" w:cs="Times New Roman"/>
          <w:color w:val="000000"/>
          <w:sz w:val="28"/>
          <w:szCs w:val="28"/>
          <w:shd w:val="clear" w:color="auto" w:fill="FFFFFF"/>
        </w:rPr>
        <w:t>办法的规定，同一</w:t>
      </w:r>
      <w:r>
        <w:rPr>
          <w:rFonts w:ascii="仿宋" w:eastAsia="仿宋" w:hAnsi="仿宋" w:cs="Times New Roman" w:hint="eastAsia"/>
          <w:color w:val="000000"/>
          <w:sz w:val="28"/>
          <w:szCs w:val="28"/>
          <w:shd w:val="clear" w:color="auto" w:fill="FFFFFF"/>
        </w:rPr>
        <w:t>奖励或资助的</w:t>
      </w:r>
      <w:r>
        <w:rPr>
          <w:rFonts w:ascii="仿宋" w:eastAsia="仿宋" w:hAnsi="仿宋" w:cs="Times New Roman"/>
          <w:color w:val="000000"/>
          <w:sz w:val="28"/>
          <w:szCs w:val="28"/>
          <w:shd w:val="clear" w:color="auto" w:fill="FFFFFF"/>
        </w:rPr>
        <w:t>事实同时符合数项测评</w:t>
      </w:r>
      <w:r>
        <w:rPr>
          <w:rFonts w:ascii="仿宋" w:eastAsia="仿宋" w:hAnsi="仿宋" w:cs="Times New Roman" w:hint="eastAsia"/>
          <w:color w:val="000000"/>
          <w:sz w:val="28"/>
          <w:szCs w:val="28"/>
          <w:shd w:val="clear" w:color="auto" w:fill="FFFFFF"/>
        </w:rPr>
        <w:t>奖励或资助</w:t>
      </w:r>
      <w:r>
        <w:rPr>
          <w:rFonts w:ascii="仿宋" w:eastAsia="仿宋" w:hAnsi="仿宋" w:cs="Times New Roman"/>
          <w:color w:val="000000"/>
          <w:sz w:val="28"/>
          <w:szCs w:val="28"/>
          <w:shd w:val="clear" w:color="auto" w:fill="FFFFFF"/>
        </w:rPr>
        <w:t>的内容的，</w:t>
      </w:r>
      <w:r>
        <w:rPr>
          <w:rFonts w:ascii="仿宋" w:eastAsia="仿宋" w:hAnsi="仿宋" w:cs="Times New Roman" w:hint="eastAsia"/>
          <w:color w:val="000000"/>
          <w:sz w:val="28"/>
          <w:szCs w:val="28"/>
          <w:shd w:val="clear" w:color="auto" w:fill="FFFFFF"/>
        </w:rPr>
        <w:t>只能</w:t>
      </w:r>
      <w:r>
        <w:rPr>
          <w:rFonts w:ascii="仿宋" w:eastAsia="仿宋" w:hAnsi="仿宋" w:cs="Times New Roman"/>
          <w:color w:val="000000"/>
          <w:sz w:val="28"/>
          <w:szCs w:val="28"/>
          <w:shd w:val="clear" w:color="auto" w:fill="FFFFFF"/>
        </w:rPr>
        <w:t>选择其中一项</w:t>
      </w:r>
      <w:r>
        <w:rPr>
          <w:rFonts w:ascii="仿宋" w:eastAsia="仿宋" w:hAnsi="仿宋" w:cs="Times New Roman" w:hint="eastAsia"/>
          <w:color w:val="000000"/>
          <w:sz w:val="28"/>
          <w:szCs w:val="28"/>
          <w:shd w:val="clear" w:color="auto" w:fill="FFFFFF"/>
        </w:rPr>
        <w:t>奖励或资助的</w:t>
      </w:r>
      <w:r>
        <w:rPr>
          <w:rFonts w:ascii="仿宋" w:eastAsia="仿宋" w:hAnsi="仿宋" w:cs="Times New Roman"/>
          <w:color w:val="000000"/>
          <w:sz w:val="28"/>
          <w:szCs w:val="28"/>
          <w:shd w:val="clear" w:color="auto" w:fill="FFFFFF"/>
        </w:rPr>
        <w:t>具体项目。</w:t>
      </w:r>
    </w:p>
    <w:p w:rsidR="0000572C" w:rsidRDefault="0000572C" w:rsidP="0000572C">
      <w:pPr>
        <w:shd w:val="solid" w:color="FFFFFF" w:fill="auto"/>
        <w:autoSpaceDN w:val="0"/>
        <w:spacing w:line="390" w:lineRule="atLeast"/>
        <w:ind w:firstLineChars="200" w:firstLine="562"/>
        <w:jc w:val="left"/>
        <w:rPr>
          <w:rFonts w:ascii="华文宋体" w:eastAsia="华文宋体" w:hAnsi="华文宋体" w:cs="Times New Roman"/>
          <w:b/>
          <w:color w:val="000000"/>
          <w:sz w:val="28"/>
          <w:szCs w:val="28"/>
          <w:shd w:val="clear" w:color="auto" w:fill="FFFFFF"/>
        </w:rPr>
      </w:pPr>
      <w:r>
        <w:rPr>
          <w:rFonts w:ascii="黑体" w:eastAsia="黑体" w:hAnsi="黑体" w:cs="Times New Roman" w:hint="eastAsia"/>
          <w:b/>
          <w:color w:val="000000"/>
          <w:sz w:val="28"/>
          <w:szCs w:val="28"/>
          <w:shd w:val="clear" w:color="auto" w:fill="FFFFFF"/>
        </w:rPr>
        <w:lastRenderedPageBreak/>
        <w:t>第五条</w:t>
      </w:r>
      <w:r>
        <w:rPr>
          <w:rFonts w:ascii="仿宋" w:eastAsia="仿宋" w:hAnsi="仿宋" w:cs="Times New Roman" w:hint="eastAsia"/>
          <w:color w:val="000000"/>
          <w:sz w:val="28"/>
          <w:szCs w:val="28"/>
          <w:shd w:val="clear" w:color="auto" w:fill="FFFFFF"/>
        </w:rPr>
        <w:t xml:space="preserve">  本办法的相关规定适用于我院本科生和研究生，由其自愿申报，指导教师审核推荐；如无指导教师的本科生，可由班主任审核推荐。</w:t>
      </w:r>
    </w:p>
    <w:p w:rsidR="0000572C" w:rsidRDefault="0000572C" w:rsidP="0000572C">
      <w:pPr>
        <w:shd w:val="solid" w:color="FFFFFF" w:fill="auto"/>
        <w:autoSpaceDN w:val="0"/>
        <w:spacing w:after="156" w:line="390" w:lineRule="atLeast"/>
        <w:ind w:firstLineChars="200" w:firstLine="561"/>
        <w:jc w:val="center"/>
        <w:rPr>
          <w:rFonts w:ascii="华文宋体" w:eastAsia="华文宋体" w:hAnsi="华文宋体" w:cs="Times New Roman"/>
          <w:b/>
          <w:color w:val="000000"/>
          <w:sz w:val="28"/>
          <w:szCs w:val="28"/>
          <w:shd w:val="clear" w:color="auto" w:fill="FFFFFF"/>
        </w:rPr>
      </w:pPr>
      <w:r>
        <w:rPr>
          <w:rFonts w:ascii="华文宋体" w:eastAsia="华文宋体" w:hAnsi="华文宋体" w:cs="Times New Roman" w:hint="eastAsia"/>
          <w:b/>
          <w:color w:val="000000"/>
          <w:sz w:val="28"/>
          <w:szCs w:val="28"/>
          <w:shd w:val="clear" w:color="auto" w:fill="FFFFFF"/>
        </w:rPr>
        <w:t>第二章  发表学术论文奖励</w:t>
      </w:r>
    </w:p>
    <w:p w:rsidR="0000572C" w:rsidRDefault="0000572C" w:rsidP="0000572C">
      <w:pPr>
        <w:ind w:firstLineChars="200" w:firstLine="562"/>
        <w:outlineLvl w:val="0"/>
        <w:rPr>
          <w:rFonts w:ascii="仿宋" w:eastAsia="仿宋" w:hAnsi="仿宋" w:cs="仿宋"/>
          <w:sz w:val="28"/>
          <w:szCs w:val="28"/>
        </w:rPr>
      </w:pPr>
      <w:r>
        <w:rPr>
          <w:rFonts w:ascii="黑体" w:eastAsia="黑体" w:hAnsi="黑体" w:cs="Times New Roman" w:hint="eastAsia"/>
          <w:b/>
          <w:color w:val="000000"/>
          <w:sz w:val="28"/>
          <w:szCs w:val="28"/>
          <w:shd w:val="clear" w:color="auto" w:fill="FFFFFF"/>
        </w:rPr>
        <w:t>第六条</w:t>
      </w:r>
      <w:r>
        <w:rPr>
          <w:rFonts w:ascii="仿宋" w:eastAsia="仿宋" w:hAnsi="仿宋" w:cs="仿宋" w:hint="eastAsia"/>
          <w:sz w:val="28"/>
          <w:szCs w:val="28"/>
        </w:rPr>
        <w:t xml:space="preserve">  学术论文奖励标准：</w:t>
      </w:r>
    </w:p>
    <w:tbl>
      <w:tblPr>
        <w:tblW w:w="0" w:type="auto"/>
        <w:tblInd w:w="-10" w:type="dxa"/>
        <w:tblLayout w:type="fixed"/>
        <w:tblCellMar>
          <w:left w:w="0" w:type="dxa"/>
          <w:right w:w="0" w:type="dxa"/>
        </w:tblCellMar>
        <w:tblLook w:val="0000"/>
      </w:tblPr>
      <w:tblGrid>
        <w:gridCol w:w="5974"/>
        <w:gridCol w:w="1267"/>
        <w:gridCol w:w="1239"/>
      </w:tblGrid>
      <w:tr w:rsidR="0000572C" w:rsidTr="00566160">
        <w:trPr>
          <w:trHeight w:val="624"/>
        </w:trPr>
        <w:tc>
          <w:tcPr>
            <w:tcW w:w="5974" w:type="dxa"/>
            <w:vMerge w:val="restart"/>
            <w:tcBorders>
              <w:top w:val="single" w:sz="8" w:space="0" w:color="auto"/>
              <w:left w:val="single" w:sz="8" w:space="0" w:color="auto"/>
              <w:bottom w:val="single" w:sz="8" w:space="0" w:color="auto"/>
              <w:right w:val="single" w:sz="8" w:space="0" w:color="auto"/>
            </w:tcBorders>
            <w:vAlign w:val="center"/>
          </w:tcPr>
          <w:p w:rsidR="0000572C" w:rsidRDefault="0000572C" w:rsidP="00566160">
            <w:pPr>
              <w:widowControl/>
              <w:adjustRightInd w:val="0"/>
              <w:spacing w:before="100" w:beforeAutospacing="1" w:after="100" w:afterAutospacing="1"/>
              <w:ind w:firstLineChars="200" w:firstLine="562"/>
              <w:jc w:val="center"/>
              <w:rPr>
                <w:rFonts w:ascii="仿宋" w:eastAsia="仿宋" w:hAnsi="仿宋" w:cs="宋体"/>
                <w:kern w:val="0"/>
                <w:sz w:val="28"/>
                <w:szCs w:val="28"/>
              </w:rPr>
            </w:pPr>
            <w:r>
              <w:rPr>
                <w:rFonts w:ascii="仿宋" w:eastAsia="仿宋" w:hAnsi="仿宋" w:cs="宋体" w:hint="eastAsia"/>
                <w:b/>
                <w:bCs/>
                <w:kern w:val="0"/>
                <w:sz w:val="28"/>
                <w:szCs w:val="28"/>
              </w:rPr>
              <w:t>论文层次</w:t>
            </w:r>
          </w:p>
        </w:tc>
        <w:tc>
          <w:tcPr>
            <w:tcW w:w="1267" w:type="dxa"/>
            <w:vMerge w:val="restart"/>
            <w:tcBorders>
              <w:top w:val="single" w:sz="8" w:space="0" w:color="auto"/>
              <w:left w:val="single" w:sz="8" w:space="0" w:color="auto"/>
              <w:bottom w:val="single" w:sz="8" w:space="0" w:color="auto"/>
              <w:right w:val="single" w:sz="8" w:space="0" w:color="auto"/>
            </w:tcBorders>
            <w:vAlign w:val="center"/>
          </w:tcPr>
          <w:p w:rsidR="0000572C" w:rsidRDefault="0000572C" w:rsidP="00566160">
            <w:pPr>
              <w:widowControl/>
              <w:adjustRightInd w:val="0"/>
              <w:snapToGrid w:val="0"/>
              <w:spacing w:before="100" w:beforeAutospacing="1" w:after="100" w:afterAutospacing="1"/>
              <w:jc w:val="center"/>
              <w:rPr>
                <w:rFonts w:ascii="仿宋" w:eastAsia="仿宋" w:hAnsi="仿宋" w:cs="宋体"/>
                <w:kern w:val="0"/>
                <w:sz w:val="28"/>
                <w:szCs w:val="28"/>
              </w:rPr>
            </w:pPr>
            <w:r>
              <w:rPr>
                <w:rFonts w:ascii="仿宋" w:eastAsia="仿宋" w:hAnsi="仿宋" w:cs="宋体" w:hint="eastAsia"/>
                <w:b/>
                <w:bCs/>
                <w:kern w:val="0"/>
                <w:sz w:val="28"/>
                <w:szCs w:val="28"/>
              </w:rPr>
              <w:t>奖励</w:t>
            </w:r>
          </w:p>
          <w:p w:rsidR="0000572C" w:rsidRDefault="0000572C" w:rsidP="00566160">
            <w:pPr>
              <w:widowControl/>
              <w:adjustRightInd w:val="0"/>
              <w:snapToGrid w:val="0"/>
              <w:spacing w:before="100" w:beforeAutospacing="1" w:after="100" w:afterAutospacing="1"/>
              <w:jc w:val="center"/>
              <w:rPr>
                <w:rFonts w:ascii="仿宋" w:eastAsia="仿宋" w:hAnsi="仿宋" w:cs="宋体"/>
                <w:kern w:val="0"/>
                <w:sz w:val="28"/>
                <w:szCs w:val="28"/>
              </w:rPr>
            </w:pPr>
            <w:r>
              <w:rPr>
                <w:rFonts w:ascii="仿宋" w:eastAsia="仿宋" w:hAnsi="仿宋" w:cs="宋体" w:hint="eastAsia"/>
                <w:b/>
                <w:bCs/>
                <w:kern w:val="0"/>
                <w:sz w:val="28"/>
                <w:szCs w:val="28"/>
              </w:rPr>
              <w:t>（元/篇）</w:t>
            </w:r>
          </w:p>
        </w:tc>
        <w:tc>
          <w:tcPr>
            <w:tcW w:w="1239" w:type="dxa"/>
            <w:vMerge w:val="restart"/>
            <w:tcBorders>
              <w:top w:val="single" w:sz="8" w:space="0" w:color="auto"/>
              <w:left w:val="single" w:sz="8" w:space="0" w:color="auto"/>
              <w:bottom w:val="single" w:sz="8" w:space="0" w:color="auto"/>
              <w:right w:val="single" w:sz="8" w:space="0" w:color="auto"/>
            </w:tcBorders>
            <w:vAlign w:val="center"/>
          </w:tcPr>
          <w:p w:rsidR="0000572C" w:rsidRDefault="0000572C" w:rsidP="00566160">
            <w:pPr>
              <w:widowControl/>
              <w:adjustRightInd w:val="0"/>
              <w:spacing w:before="100" w:beforeAutospacing="1" w:after="100" w:afterAutospacing="1"/>
              <w:jc w:val="center"/>
              <w:rPr>
                <w:rFonts w:ascii="仿宋" w:eastAsia="仿宋" w:hAnsi="仿宋" w:cs="宋体"/>
                <w:kern w:val="0"/>
                <w:sz w:val="28"/>
                <w:szCs w:val="28"/>
              </w:rPr>
            </w:pPr>
            <w:r>
              <w:rPr>
                <w:rFonts w:ascii="仿宋" w:eastAsia="仿宋" w:hAnsi="仿宋" w:cs="宋体" w:hint="eastAsia"/>
                <w:b/>
                <w:bCs/>
                <w:kern w:val="0"/>
                <w:sz w:val="28"/>
                <w:szCs w:val="28"/>
              </w:rPr>
              <w:t>备注</w:t>
            </w:r>
          </w:p>
        </w:tc>
      </w:tr>
      <w:tr w:rsidR="0000572C" w:rsidTr="00566160">
        <w:trPr>
          <w:trHeight w:val="624"/>
        </w:trPr>
        <w:tc>
          <w:tcPr>
            <w:tcW w:w="5974" w:type="dxa"/>
            <w:vMerge/>
            <w:tcBorders>
              <w:top w:val="single" w:sz="8" w:space="0" w:color="auto"/>
              <w:left w:val="single" w:sz="8" w:space="0" w:color="auto"/>
              <w:bottom w:val="single" w:sz="8" w:space="0" w:color="auto"/>
              <w:right w:val="single" w:sz="8" w:space="0" w:color="auto"/>
            </w:tcBorders>
            <w:vAlign w:val="center"/>
          </w:tcPr>
          <w:p w:rsidR="0000572C" w:rsidRDefault="0000572C" w:rsidP="00566160">
            <w:pPr>
              <w:widowControl/>
              <w:ind w:firstLineChars="200" w:firstLine="560"/>
              <w:jc w:val="center"/>
              <w:rPr>
                <w:rFonts w:ascii="仿宋" w:eastAsia="仿宋" w:hAnsi="仿宋" w:cs="宋体"/>
                <w:kern w:val="0"/>
                <w:sz w:val="28"/>
                <w:szCs w:val="28"/>
              </w:rPr>
            </w:pPr>
          </w:p>
        </w:tc>
        <w:tc>
          <w:tcPr>
            <w:tcW w:w="1267" w:type="dxa"/>
            <w:vMerge/>
            <w:tcBorders>
              <w:top w:val="single" w:sz="8" w:space="0" w:color="auto"/>
              <w:left w:val="single" w:sz="8" w:space="0" w:color="auto"/>
              <w:bottom w:val="single" w:sz="8" w:space="0" w:color="auto"/>
              <w:right w:val="single" w:sz="8" w:space="0" w:color="auto"/>
            </w:tcBorders>
            <w:vAlign w:val="center"/>
          </w:tcPr>
          <w:p w:rsidR="0000572C" w:rsidRDefault="0000572C" w:rsidP="00566160">
            <w:pPr>
              <w:widowControl/>
              <w:ind w:firstLineChars="200" w:firstLine="560"/>
              <w:jc w:val="center"/>
              <w:rPr>
                <w:rFonts w:ascii="仿宋" w:eastAsia="仿宋" w:hAnsi="仿宋" w:cs="宋体"/>
                <w:kern w:val="0"/>
                <w:sz w:val="28"/>
                <w:szCs w:val="2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00572C" w:rsidRDefault="0000572C" w:rsidP="00566160">
            <w:pPr>
              <w:widowControl/>
              <w:ind w:firstLineChars="200" w:firstLine="560"/>
              <w:jc w:val="left"/>
              <w:rPr>
                <w:rFonts w:ascii="仿宋" w:eastAsia="仿宋" w:hAnsi="仿宋" w:cs="宋体"/>
                <w:kern w:val="0"/>
                <w:sz w:val="28"/>
                <w:szCs w:val="28"/>
              </w:rPr>
            </w:pPr>
          </w:p>
        </w:tc>
      </w:tr>
      <w:tr w:rsidR="0000572C" w:rsidTr="00566160">
        <w:trPr>
          <w:trHeight w:val="503"/>
        </w:trPr>
        <w:tc>
          <w:tcPr>
            <w:tcW w:w="5974" w:type="dxa"/>
            <w:tcBorders>
              <w:top w:val="single" w:sz="8" w:space="0" w:color="auto"/>
              <w:left w:val="single" w:sz="8" w:space="0" w:color="auto"/>
              <w:bottom w:val="single" w:sz="8" w:space="0" w:color="auto"/>
              <w:right w:val="single" w:sz="8" w:space="0" w:color="auto"/>
            </w:tcBorders>
            <w:vAlign w:val="center"/>
          </w:tcPr>
          <w:p w:rsidR="0000572C" w:rsidRDefault="0000572C" w:rsidP="00566160">
            <w:pPr>
              <w:widowControl/>
              <w:spacing w:before="100" w:beforeAutospacing="1" w:after="100" w:afterAutospacing="1"/>
              <w:ind w:firstLineChars="200" w:firstLine="560"/>
              <w:jc w:val="center"/>
              <w:rPr>
                <w:rFonts w:ascii="仿宋" w:eastAsia="仿宋" w:hAnsi="仿宋" w:cs="仿宋"/>
                <w:sz w:val="28"/>
                <w:szCs w:val="28"/>
              </w:rPr>
            </w:pPr>
            <w:r>
              <w:rPr>
                <w:rFonts w:ascii="仿宋" w:eastAsia="仿宋" w:hAnsi="仿宋" w:cs="仿宋" w:hint="eastAsia"/>
                <w:sz w:val="28"/>
                <w:szCs w:val="28"/>
              </w:rPr>
              <w:t>中国社会科学、SSCI期刊</w:t>
            </w:r>
          </w:p>
        </w:tc>
        <w:tc>
          <w:tcPr>
            <w:tcW w:w="1267" w:type="dxa"/>
            <w:tcBorders>
              <w:top w:val="single" w:sz="8" w:space="0" w:color="auto"/>
              <w:left w:val="single" w:sz="8" w:space="0" w:color="auto"/>
              <w:bottom w:val="single" w:sz="8" w:space="0" w:color="auto"/>
              <w:right w:val="single" w:sz="8" w:space="0" w:color="auto"/>
            </w:tcBorders>
            <w:vAlign w:val="center"/>
          </w:tcPr>
          <w:p w:rsidR="0000572C" w:rsidRDefault="0000572C" w:rsidP="00566160">
            <w:pPr>
              <w:widowControl/>
              <w:spacing w:before="100" w:beforeAutospacing="1" w:after="100" w:afterAutospacing="1"/>
              <w:jc w:val="center"/>
              <w:rPr>
                <w:rFonts w:ascii="仿宋" w:eastAsia="仿宋" w:hAnsi="仿宋" w:cs="仿宋"/>
                <w:sz w:val="28"/>
                <w:szCs w:val="28"/>
              </w:rPr>
            </w:pPr>
            <w:r>
              <w:rPr>
                <w:rFonts w:ascii="仿宋" w:eastAsia="仿宋" w:hAnsi="仿宋" w:cs="仿宋" w:hint="eastAsia"/>
                <w:sz w:val="28"/>
                <w:szCs w:val="28"/>
              </w:rPr>
              <w:t>10000</w:t>
            </w:r>
          </w:p>
        </w:tc>
        <w:tc>
          <w:tcPr>
            <w:tcW w:w="1239" w:type="dxa"/>
            <w:vMerge w:val="restart"/>
            <w:tcBorders>
              <w:top w:val="single" w:sz="8" w:space="0" w:color="auto"/>
              <w:left w:val="single" w:sz="8" w:space="0" w:color="auto"/>
              <w:right w:val="single" w:sz="8" w:space="0" w:color="auto"/>
            </w:tcBorders>
            <w:vAlign w:val="center"/>
          </w:tcPr>
          <w:p w:rsidR="0000572C" w:rsidRDefault="0000572C" w:rsidP="00566160">
            <w:pPr>
              <w:widowControl/>
              <w:spacing w:before="100" w:beforeAutospacing="1" w:after="100" w:afterAutospacing="1"/>
              <w:rPr>
                <w:rFonts w:ascii="仿宋" w:eastAsia="仿宋" w:hAnsi="仿宋" w:cs="宋体"/>
                <w:kern w:val="0"/>
                <w:sz w:val="28"/>
                <w:szCs w:val="28"/>
              </w:rPr>
            </w:pPr>
            <w:r>
              <w:rPr>
                <w:rFonts w:ascii="仿宋" w:eastAsia="仿宋" w:hAnsi="仿宋" w:cs="仿宋" w:hint="eastAsia"/>
                <w:sz w:val="28"/>
                <w:szCs w:val="28"/>
              </w:rPr>
              <w:t>论文字数需</w:t>
            </w:r>
            <w:r>
              <w:rPr>
                <w:rFonts w:ascii="仿宋" w:eastAsia="仿宋" w:hAnsi="仿宋" w:cs="仿宋"/>
                <w:sz w:val="28"/>
                <w:szCs w:val="28"/>
              </w:rPr>
              <w:t>3000</w:t>
            </w:r>
            <w:r>
              <w:rPr>
                <w:rFonts w:ascii="仿宋" w:eastAsia="仿宋" w:hAnsi="仿宋" w:cs="仿宋" w:hint="eastAsia"/>
                <w:sz w:val="28"/>
                <w:szCs w:val="28"/>
              </w:rPr>
              <w:t>字以上。</w:t>
            </w:r>
          </w:p>
        </w:tc>
      </w:tr>
      <w:tr w:rsidR="0000572C" w:rsidTr="00566160">
        <w:trPr>
          <w:trHeight w:val="503"/>
        </w:trPr>
        <w:tc>
          <w:tcPr>
            <w:tcW w:w="5974" w:type="dxa"/>
            <w:tcBorders>
              <w:top w:val="single" w:sz="8" w:space="0" w:color="auto"/>
              <w:left w:val="single" w:sz="8" w:space="0" w:color="auto"/>
              <w:bottom w:val="single" w:sz="8" w:space="0" w:color="auto"/>
              <w:right w:val="single" w:sz="8" w:space="0" w:color="auto"/>
            </w:tcBorders>
            <w:vAlign w:val="center"/>
          </w:tcPr>
          <w:p w:rsidR="0000572C" w:rsidRDefault="0000572C" w:rsidP="00566160">
            <w:pPr>
              <w:widowControl/>
              <w:spacing w:before="100" w:beforeAutospacing="1" w:after="100" w:afterAutospacing="1"/>
              <w:ind w:firstLineChars="200" w:firstLine="560"/>
              <w:jc w:val="center"/>
              <w:rPr>
                <w:rFonts w:ascii="仿宋" w:eastAsia="仿宋" w:hAnsi="仿宋" w:cs="仿宋"/>
                <w:sz w:val="28"/>
                <w:szCs w:val="28"/>
              </w:rPr>
            </w:pPr>
            <w:r>
              <w:rPr>
                <w:rFonts w:ascii="仿宋" w:eastAsia="仿宋" w:hAnsi="仿宋" w:cs="仿宋" w:hint="eastAsia"/>
                <w:sz w:val="28"/>
                <w:szCs w:val="28"/>
              </w:rPr>
              <w:t>社会学研究、政治学研究、经济研究</w:t>
            </w:r>
          </w:p>
        </w:tc>
        <w:tc>
          <w:tcPr>
            <w:tcW w:w="1267" w:type="dxa"/>
            <w:tcBorders>
              <w:top w:val="single" w:sz="8" w:space="0" w:color="auto"/>
              <w:left w:val="single" w:sz="8" w:space="0" w:color="auto"/>
              <w:bottom w:val="single" w:sz="8" w:space="0" w:color="auto"/>
              <w:right w:val="single" w:sz="8" w:space="0" w:color="auto"/>
            </w:tcBorders>
            <w:vAlign w:val="center"/>
          </w:tcPr>
          <w:p w:rsidR="0000572C" w:rsidRDefault="0000572C" w:rsidP="00566160">
            <w:pPr>
              <w:widowControl/>
              <w:spacing w:before="100" w:beforeAutospacing="1" w:after="100" w:afterAutospacing="1"/>
              <w:jc w:val="center"/>
              <w:rPr>
                <w:rFonts w:ascii="仿宋" w:eastAsia="仿宋" w:hAnsi="仿宋" w:cs="仿宋"/>
                <w:sz w:val="28"/>
                <w:szCs w:val="28"/>
              </w:rPr>
            </w:pPr>
            <w:r>
              <w:rPr>
                <w:rFonts w:ascii="仿宋" w:eastAsia="仿宋" w:hAnsi="仿宋" w:cs="仿宋" w:hint="eastAsia"/>
                <w:sz w:val="28"/>
                <w:szCs w:val="28"/>
              </w:rPr>
              <w:t>5000</w:t>
            </w:r>
          </w:p>
        </w:tc>
        <w:tc>
          <w:tcPr>
            <w:tcW w:w="1239" w:type="dxa"/>
            <w:vMerge/>
            <w:tcBorders>
              <w:left w:val="single" w:sz="8" w:space="0" w:color="auto"/>
              <w:right w:val="single" w:sz="8" w:space="0" w:color="auto"/>
            </w:tcBorders>
            <w:vAlign w:val="center"/>
          </w:tcPr>
          <w:p w:rsidR="0000572C" w:rsidRDefault="0000572C" w:rsidP="00566160">
            <w:pPr>
              <w:widowControl/>
              <w:ind w:firstLineChars="200" w:firstLine="560"/>
              <w:jc w:val="left"/>
              <w:rPr>
                <w:rFonts w:ascii="仿宋" w:eastAsia="仿宋" w:hAnsi="仿宋" w:cs="宋体"/>
                <w:kern w:val="0"/>
                <w:sz w:val="28"/>
                <w:szCs w:val="28"/>
              </w:rPr>
            </w:pPr>
          </w:p>
        </w:tc>
      </w:tr>
      <w:tr w:rsidR="0000572C" w:rsidTr="00566160">
        <w:trPr>
          <w:trHeight w:val="503"/>
        </w:trPr>
        <w:tc>
          <w:tcPr>
            <w:tcW w:w="5974" w:type="dxa"/>
            <w:tcBorders>
              <w:top w:val="single" w:sz="8" w:space="0" w:color="auto"/>
              <w:left w:val="single" w:sz="8" w:space="0" w:color="auto"/>
              <w:bottom w:val="single" w:sz="8" w:space="0" w:color="auto"/>
              <w:right w:val="single" w:sz="8" w:space="0" w:color="auto"/>
            </w:tcBorders>
            <w:vAlign w:val="center"/>
          </w:tcPr>
          <w:p w:rsidR="0000572C" w:rsidRDefault="0000572C" w:rsidP="00566160">
            <w:pPr>
              <w:widowControl/>
              <w:spacing w:before="100" w:beforeAutospacing="1" w:after="100" w:afterAutospacing="1"/>
              <w:rPr>
                <w:rFonts w:ascii="仿宋" w:eastAsia="仿宋" w:hAnsi="仿宋" w:cs="仿宋"/>
                <w:sz w:val="28"/>
                <w:szCs w:val="28"/>
              </w:rPr>
            </w:pPr>
            <w:r>
              <w:rPr>
                <w:rFonts w:ascii="仿宋" w:eastAsia="仿宋" w:hAnsi="仿宋" w:cs="仿宋" w:hint="eastAsia"/>
                <w:sz w:val="28"/>
                <w:szCs w:val="28"/>
              </w:rPr>
              <w:t>被</w:t>
            </w:r>
            <w:r>
              <w:rPr>
                <w:rFonts w:ascii="仿宋" w:eastAsia="仿宋" w:hAnsi="仿宋" w:cs="仿宋"/>
                <w:sz w:val="28"/>
                <w:szCs w:val="28"/>
              </w:rPr>
              <w:t>EI</w:t>
            </w:r>
            <w:r>
              <w:rPr>
                <w:rFonts w:ascii="仿宋" w:eastAsia="仿宋" w:hAnsi="仿宋" w:cs="仿宋" w:hint="eastAsia"/>
                <w:sz w:val="28"/>
                <w:szCs w:val="28"/>
              </w:rPr>
              <w:t>全文收录的外文期刊论文、一级学术期刊</w:t>
            </w:r>
          </w:p>
        </w:tc>
        <w:tc>
          <w:tcPr>
            <w:tcW w:w="1267" w:type="dxa"/>
            <w:tcBorders>
              <w:top w:val="single" w:sz="8" w:space="0" w:color="auto"/>
              <w:left w:val="single" w:sz="8" w:space="0" w:color="auto"/>
              <w:bottom w:val="single" w:sz="8" w:space="0" w:color="auto"/>
              <w:right w:val="single" w:sz="8" w:space="0" w:color="auto"/>
            </w:tcBorders>
            <w:vAlign w:val="center"/>
          </w:tcPr>
          <w:p w:rsidR="0000572C" w:rsidRDefault="0000572C" w:rsidP="00566160">
            <w:pPr>
              <w:widowControl/>
              <w:spacing w:before="100" w:beforeAutospacing="1" w:after="100" w:afterAutospacing="1"/>
              <w:jc w:val="center"/>
              <w:rPr>
                <w:rFonts w:ascii="仿宋" w:eastAsia="仿宋" w:hAnsi="仿宋" w:cs="仿宋"/>
                <w:sz w:val="28"/>
                <w:szCs w:val="28"/>
              </w:rPr>
            </w:pPr>
            <w:r>
              <w:rPr>
                <w:rFonts w:ascii="仿宋" w:eastAsia="仿宋" w:hAnsi="仿宋" w:cs="仿宋" w:hint="eastAsia"/>
                <w:sz w:val="28"/>
                <w:szCs w:val="28"/>
              </w:rPr>
              <w:t>2000</w:t>
            </w:r>
          </w:p>
        </w:tc>
        <w:tc>
          <w:tcPr>
            <w:tcW w:w="1239" w:type="dxa"/>
            <w:vMerge/>
            <w:tcBorders>
              <w:left w:val="single" w:sz="8" w:space="0" w:color="auto"/>
              <w:right w:val="single" w:sz="8" w:space="0" w:color="auto"/>
            </w:tcBorders>
            <w:vAlign w:val="center"/>
          </w:tcPr>
          <w:p w:rsidR="0000572C" w:rsidRDefault="0000572C" w:rsidP="00566160">
            <w:pPr>
              <w:widowControl/>
              <w:ind w:firstLineChars="200" w:firstLine="560"/>
              <w:jc w:val="left"/>
              <w:rPr>
                <w:rFonts w:ascii="仿宋" w:eastAsia="仿宋" w:hAnsi="仿宋" w:cs="宋体"/>
                <w:kern w:val="0"/>
                <w:sz w:val="28"/>
                <w:szCs w:val="28"/>
              </w:rPr>
            </w:pPr>
          </w:p>
        </w:tc>
      </w:tr>
      <w:tr w:rsidR="0000572C" w:rsidTr="00566160">
        <w:trPr>
          <w:trHeight w:val="503"/>
        </w:trPr>
        <w:tc>
          <w:tcPr>
            <w:tcW w:w="5974" w:type="dxa"/>
            <w:tcBorders>
              <w:top w:val="single" w:sz="8" w:space="0" w:color="auto"/>
              <w:left w:val="single" w:sz="8" w:space="0" w:color="auto"/>
              <w:bottom w:val="single" w:sz="8" w:space="0" w:color="auto"/>
              <w:right w:val="single" w:sz="8" w:space="0" w:color="auto"/>
            </w:tcBorders>
            <w:vAlign w:val="center"/>
          </w:tcPr>
          <w:p w:rsidR="0000572C" w:rsidRDefault="0000572C" w:rsidP="00566160">
            <w:pPr>
              <w:widowControl/>
              <w:spacing w:before="100" w:beforeAutospacing="1" w:after="100" w:afterAutospacing="1"/>
              <w:ind w:firstLineChars="200" w:firstLine="560"/>
              <w:jc w:val="center"/>
              <w:rPr>
                <w:rFonts w:ascii="仿宋" w:eastAsia="仿宋" w:hAnsi="仿宋" w:cs="仿宋"/>
                <w:sz w:val="28"/>
                <w:szCs w:val="28"/>
              </w:rPr>
            </w:pPr>
            <w:r>
              <w:rPr>
                <w:rFonts w:ascii="仿宋" w:eastAsia="仿宋" w:hAnsi="仿宋" w:cs="仿宋" w:hint="eastAsia"/>
                <w:sz w:val="28"/>
                <w:szCs w:val="28"/>
              </w:rPr>
              <w:t>被</w:t>
            </w:r>
            <w:r>
              <w:rPr>
                <w:rFonts w:ascii="仿宋" w:eastAsia="仿宋" w:hAnsi="仿宋" w:cs="仿宋"/>
                <w:sz w:val="28"/>
                <w:szCs w:val="28"/>
              </w:rPr>
              <w:t xml:space="preserve">ISTP </w:t>
            </w:r>
            <w:r>
              <w:rPr>
                <w:rFonts w:ascii="仿宋" w:eastAsia="仿宋" w:hAnsi="仿宋" w:cs="仿宋" w:hint="eastAsia"/>
                <w:sz w:val="28"/>
                <w:szCs w:val="28"/>
              </w:rPr>
              <w:t>全文收录的国际会议论文</w:t>
            </w:r>
          </w:p>
        </w:tc>
        <w:tc>
          <w:tcPr>
            <w:tcW w:w="1267" w:type="dxa"/>
            <w:tcBorders>
              <w:top w:val="single" w:sz="8" w:space="0" w:color="auto"/>
              <w:left w:val="single" w:sz="8" w:space="0" w:color="auto"/>
              <w:bottom w:val="single" w:sz="8" w:space="0" w:color="auto"/>
              <w:right w:val="single" w:sz="8" w:space="0" w:color="auto"/>
            </w:tcBorders>
            <w:vAlign w:val="center"/>
          </w:tcPr>
          <w:p w:rsidR="0000572C" w:rsidRDefault="0000572C" w:rsidP="00566160">
            <w:pPr>
              <w:widowControl/>
              <w:spacing w:before="100" w:beforeAutospacing="1" w:after="100" w:afterAutospacing="1"/>
              <w:jc w:val="center"/>
              <w:rPr>
                <w:rFonts w:ascii="仿宋" w:eastAsia="仿宋" w:hAnsi="仿宋" w:cs="仿宋"/>
                <w:sz w:val="28"/>
                <w:szCs w:val="28"/>
              </w:rPr>
            </w:pPr>
            <w:r>
              <w:rPr>
                <w:rFonts w:ascii="仿宋" w:eastAsia="仿宋" w:hAnsi="仿宋" w:cs="仿宋" w:hint="eastAsia"/>
                <w:sz w:val="28"/>
                <w:szCs w:val="28"/>
              </w:rPr>
              <w:t>1000</w:t>
            </w:r>
          </w:p>
        </w:tc>
        <w:tc>
          <w:tcPr>
            <w:tcW w:w="1239" w:type="dxa"/>
            <w:vMerge/>
            <w:tcBorders>
              <w:left w:val="single" w:sz="8" w:space="0" w:color="auto"/>
              <w:right w:val="single" w:sz="8" w:space="0" w:color="auto"/>
            </w:tcBorders>
            <w:vAlign w:val="center"/>
          </w:tcPr>
          <w:p w:rsidR="0000572C" w:rsidRDefault="0000572C" w:rsidP="00566160">
            <w:pPr>
              <w:widowControl/>
              <w:ind w:firstLineChars="200" w:firstLine="560"/>
              <w:jc w:val="left"/>
              <w:rPr>
                <w:rFonts w:ascii="仿宋" w:eastAsia="仿宋" w:hAnsi="仿宋" w:cs="宋体"/>
                <w:kern w:val="0"/>
                <w:sz w:val="28"/>
                <w:szCs w:val="28"/>
              </w:rPr>
            </w:pPr>
          </w:p>
        </w:tc>
      </w:tr>
      <w:tr w:rsidR="0000572C" w:rsidTr="00566160">
        <w:trPr>
          <w:trHeight w:val="503"/>
        </w:trPr>
        <w:tc>
          <w:tcPr>
            <w:tcW w:w="5974" w:type="dxa"/>
            <w:tcBorders>
              <w:top w:val="single" w:sz="8" w:space="0" w:color="auto"/>
              <w:left w:val="single" w:sz="8" w:space="0" w:color="auto"/>
              <w:bottom w:val="single" w:sz="8" w:space="0" w:color="auto"/>
              <w:right w:val="single" w:sz="8" w:space="0" w:color="auto"/>
            </w:tcBorders>
            <w:vAlign w:val="center"/>
          </w:tcPr>
          <w:p w:rsidR="0000572C" w:rsidRDefault="0000572C" w:rsidP="00566160">
            <w:pPr>
              <w:widowControl/>
              <w:spacing w:before="100" w:beforeAutospacing="1" w:after="100" w:afterAutospacing="1"/>
              <w:ind w:firstLineChars="200" w:firstLine="560"/>
              <w:jc w:val="center"/>
              <w:rPr>
                <w:rFonts w:ascii="仿宋" w:eastAsia="仿宋" w:hAnsi="仿宋" w:cs="仿宋"/>
                <w:sz w:val="28"/>
                <w:szCs w:val="28"/>
              </w:rPr>
            </w:pPr>
            <w:r>
              <w:rPr>
                <w:rFonts w:ascii="仿宋" w:eastAsia="仿宋" w:hAnsi="仿宋" w:cs="仿宋" w:hint="eastAsia"/>
                <w:sz w:val="28"/>
                <w:szCs w:val="28"/>
              </w:rPr>
              <w:t>非一级学术期刊的CSSCI来源期刊</w:t>
            </w:r>
          </w:p>
        </w:tc>
        <w:tc>
          <w:tcPr>
            <w:tcW w:w="1267" w:type="dxa"/>
            <w:tcBorders>
              <w:top w:val="single" w:sz="8" w:space="0" w:color="auto"/>
              <w:left w:val="single" w:sz="8" w:space="0" w:color="auto"/>
              <w:bottom w:val="single" w:sz="8" w:space="0" w:color="auto"/>
              <w:right w:val="single" w:sz="8" w:space="0" w:color="auto"/>
            </w:tcBorders>
            <w:vAlign w:val="center"/>
          </w:tcPr>
          <w:p w:rsidR="0000572C" w:rsidRDefault="0000572C" w:rsidP="00566160">
            <w:pPr>
              <w:widowControl/>
              <w:spacing w:before="100" w:beforeAutospacing="1" w:after="100" w:afterAutospacing="1"/>
              <w:jc w:val="center"/>
              <w:rPr>
                <w:rFonts w:ascii="仿宋" w:eastAsia="仿宋" w:hAnsi="仿宋" w:cs="仿宋"/>
                <w:sz w:val="28"/>
                <w:szCs w:val="28"/>
              </w:rPr>
            </w:pPr>
            <w:r>
              <w:rPr>
                <w:rFonts w:ascii="仿宋" w:eastAsia="仿宋" w:hAnsi="仿宋" w:cs="仿宋" w:hint="eastAsia"/>
                <w:sz w:val="28"/>
                <w:szCs w:val="28"/>
              </w:rPr>
              <w:t>1000</w:t>
            </w:r>
          </w:p>
        </w:tc>
        <w:tc>
          <w:tcPr>
            <w:tcW w:w="1239" w:type="dxa"/>
            <w:vMerge/>
            <w:tcBorders>
              <w:left w:val="single" w:sz="8" w:space="0" w:color="auto"/>
              <w:right w:val="single" w:sz="8" w:space="0" w:color="auto"/>
            </w:tcBorders>
            <w:vAlign w:val="center"/>
          </w:tcPr>
          <w:p w:rsidR="0000572C" w:rsidRDefault="0000572C" w:rsidP="00566160">
            <w:pPr>
              <w:widowControl/>
              <w:ind w:firstLineChars="200" w:firstLine="560"/>
              <w:jc w:val="left"/>
              <w:rPr>
                <w:rFonts w:ascii="仿宋" w:eastAsia="仿宋" w:hAnsi="仿宋" w:cs="宋体"/>
                <w:kern w:val="0"/>
                <w:sz w:val="28"/>
                <w:szCs w:val="28"/>
              </w:rPr>
            </w:pPr>
          </w:p>
        </w:tc>
      </w:tr>
      <w:tr w:rsidR="0000572C" w:rsidTr="00566160">
        <w:trPr>
          <w:trHeight w:val="523"/>
        </w:trPr>
        <w:tc>
          <w:tcPr>
            <w:tcW w:w="5974" w:type="dxa"/>
            <w:tcBorders>
              <w:top w:val="single" w:sz="8" w:space="0" w:color="auto"/>
              <w:left w:val="single" w:sz="8" w:space="0" w:color="auto"/>
              <w:bottom w:val="single" w:sz="8" w:space="0" w:color="auto"/>
              <w:right w:val="single" w:sz="8" w:space="0" w:color="auto"/>
            </w:tcBorders>
            <w:vAlign w:val="center"/>
          </w:tcPr>
          <w:p w:rsidR="0000572C" w:rsidRDefault="0000572C" w:rsidP="00566160">
            <w:pPr>
              <w:widowControl/>
              <w:ind w:firstLineChars="200" w:firstLine="560"/>
              <w:jc w:val="center"/>
              <w:rPr>
                <w:rFonts w:ascii="仿宋" w:eastAsia="仿宋" w:hAnsi="仿宋" w:cs="仿宋"/>
                <w:sz w:val="28"/>
                <w:szCs w:val="28"/>
              </w:rPr>
            </w:pPr>
            <w:r>
              <w:rPr>
                <w:rFonts w:ascii="仿宋" w:eastAsia="仿宋" w:hAnsi="仿宋" w:cs="仿宋" w:hint="eastAsia"/>
                <w:sz w:val="28"/>
                <w:szCs w:val="28"/>
              </w:rPr>
              <w:t>全国中文核心期刊（按最新版动态调整）</w:t>
            </w:r>
          </w:p>
          <w:p w:rsidR="0000572C" w:rsidRDefault="0000572C" w:rsidP="00566160">
            <w:pPr>
              <w:widowControl/>
              <w:ind w:firstLineChars="200" w:firstLine="560"/>
              <w:jc w:val="center"/>
              <w:rPr>
                <w:rFonts w:ascii="仿宋" w:eastAsia="仿宋" w:hAnsi="仿宋" w:cs="仿宋"/>
                <w:sz w:val="28"/>
                <w:szCs w:val="28"/>
              </w:rPr>
            </w:pPr>
            <w:r>
              <w:rPr>
                <w:rFonts w:ascii="仿宋" w:eastAsia="仿宋" w:hAnsi="仿宋" w:cs="仿宋" w:hint="eastAsia"/>
                <w:sz w:val="28"/>
                <w:szCs w:val="28"/>
              </w:rPr>
              <w:t>港澳台地区公开发行的学术期刊</w:t>
            </w:r>
          </w:p>
        </w:tc>
        <w:tc>
          <w:tcPr>
            <w:tcW w:w="1267" w:type="dxa"/>
            <w:tcBorders>
              <w:top w:val="single" w:sz="8" w:space="0" w:color="auto"/>
              <w:left w:val="single" w:sz="8" w:space="0" w:color="auto"/>
              <w:bottom w:val="single" w:sz="8" w:space="0" w:color="auto"/>
              <w:right w:val="single" w:sz="8" w:space="0" w:color="auto"/>
            </w:tcBorders>
            <w:vAlign w:val="center"/>
          </w:tcPr>
          <w:p w:rsidR="0000572C" w:rsidRDefault="0000572C" w:rsidP="00566160">
            <w:pPr>
              <w:widowControl/>
              <w:spacing w:before="100" w:beforeAutospacing="1" w:after="100" w:afterAutospacing="1"/>
              <w:jc w:val="center"/>
              <w:rPr>
                <w:rFonts w:ascii="仿宋" w:eastAsia="仿宋" w:hAnsi="仿宋" w:cs="仿宋"/>
                <w:sz w:val="28"/>
                <w:szCs w:val="28"/>
              </w:rPr>
            </w:pPr>
            <w:r>
              <w:rPr>
                <w:rFonts w:ascii="仿宋" w:eastAsia="仿宋" w:hAnsi="仿宋" w:cs="仿宋" w:hint="eastAsia"/>
                <w:sz w:val="28"/>
                <w:szCs w:val="28"/>
              </w:rPr>
              <w:t>800</w:t>
            </w:r>
          </w:p>
        </w:tc>
        <w:tc>
          <w:tcPr>
            <w:tcW w:w="1239" w:type="dxa"/>
            <w:vMerge/>
            <w:tcBorders>
              <w:left w:val="single" w:sz="8" w:space="0" w:color="auto"/>
              <w:right w:val="single" w:sz="8" w:space="0" w:color="auto"/>
            </w:tcBorders>
            <w:vAlign w:val="center"/>
          </w:tcPr>
          <w:p w:rsidR="0000572C" w:rsidRDefault="0000572C" w:rsidP="00566160">
            <w:pPr>
              <w:widowControl/>
              <w:ind w:firstLineChars="200" w:firstLine="560"/>
              <w:jc w:val="left"/>
              <w:rPr>
                <w:rFonts w:ascii="仿宋" w:eastAsia="仿宋" w:hAnsi="仿宋" w:cs="宋体"/>
                <w:kern w:val="0"/>
                <w:sz w:val="28"/>
                <w:szCs w:val="28"/>
              </w:rPr>
            </w:pPr>
          </w:p>
        </w:tc>
      </w:tr>
      <w:tr w:rsidR="0000572C" w:rsidTr="00566160">
        <w:trPr>
          <w:trHeight w:val="523"/>
        </w:trPr>
        <w:tc>
          <w:tcPr>
            <w:tcW w:w="5974" w:type="dxa"/>
            <w:tcBorders>
              <w:top w:val="single" w:sz="8" w:space="0" w:color="auto"/>
              <w:left w:val="single" w:sz="8" w:space="0" w:color="auto"/>
              <w:bottom w:val="single" w:sz="8" w:space="0" w:color="auto"/>
              <w:right w:val="single" w:sz="8" w:space="0" w:color="auto"/>
            </w:tcBorders>
            <w:vAlign w:val="center"/>
          </w:tcPr>
          <w:p w:rsidR="0000572C" w:rsidRDefault="0000572C" w:rsidP="00566160">
            <w:pPr>
              <w:widowControl/>
              <w:spacing w:before="100" w:beforeAutospacing="1" w:after="100" w:afterAutospacing="1"/>
              <w:ind w:firstLineChars="200" w:firstLine="560"/>
              <w:jc w:val="center"/>
              <w:rPr>
                <w:rFonts w:ascii="仿宋" w:eastAsia="仿宋" w:hAnsi="仿宋" w:cs="仿宋"/>
                <w:sz w:val="28"/>
                <w:szCs w:val="28"/>
              </w:rPr>
            </w:pPr>
            <w:r>
              <w:rPr>
                <w:rFonts w:ascii="仿宋" w:eastAsia="仿宋" w:hAnsi="仿宋" w:cs="仿宋" w:hint="eastAsia"/>
                <w:sz w:val="28"/>
                <w:szCs w:val="28"/>
              </w:rPr>
              <w:t>其他一般公开发行的学术期刊</w:t>
            </w:r>
          </w:p>
        </w:tc>
        <w:tc>
          <w:tcPr>
            <w:tcW w:w="1267" w:type="dxa"/>
            <w:tcBorders>
              <w:top w:val="single" w:sz="8" w:space="0" w:color="auto"/>
              <w:left w:val="single" w:sz="8" w:space="0" w:color="auto"/>
              <w:bottom w:val="single" w:sz="8" w:space="0" w:color="auto"/>
              <w:right w:val="single" w:sz="8" w:space="0" w:color="auto"/>
            </w:tcBorders>
            <w:vAlign w:val="center"/>
          </w:tcPr>
          <w:p w:rsidR="0000572C" w:rsidRDefault="0000572C" w:rsidP="00566160">
            <w:pPr>
              <w:widowControl/>
              <w:spacing w:before="100" w:beforeAutospacing="1" w:after="100" w:afterAutospacing="1"/>
              <w:jc w:val="center"/>
              <w:rPr>
                <w:rFonts w:ascii="仿宋" w:eastAsia="仿宋" w:hAnsi="仿宋" w:cs="仿宋"/>
                <w:sz w:val="28"/>
                <w:szCs w:val="28"/>
              </w:rPr>
            </w:pPr>
            <w:r>
              <w:rPr>
                <w:rFonts w:ascii="仿宋" w:eastAsia="仿宋" w:hAnsi="仿宋" w:cs="仿宋" w:hint="eastAsia"/>
                <w:sz w:val="28"/>
                <w:szCs w:val="28"/>
              </w:rPr>
              <w:t>300</w:t>
            </w:r>
          </w:p>
        </w:tc>
        <w:tc>
          <w:tcPr>
            <w:tcW w:w="1239" w:type="dxa"/>
            <w:vMerge/>
            <w:tcBorders>
              <w:left w:val="single" w:sz="8" w:space="0" w:color="auto"/>
              <w:bottom w:val="single" w:sz="8" w:space="0" w:color="auto"/>
              <w:right w:val="single" w:sz="8" w:space="0" w:color="auto"/>
            </w:tcBorders>
            <w:vAlign w:val="center"/>
          </w:tcPr>
          <w:p w:rsidR="0000572C" w:rsidRDefault="0000572C" w:rsidP="00566160">
            <w:pPr>
              <w:widowControl/>
              <w:ind w:firstLineChars="200" w:firstLine="560"/>
              <w:jc w:val="left"/>
              <w:rPr>
                <w:rFonts w:ascii="仿宋" w:eastAsia="仿宋" w:hAnsi="仿宋" w:cs="宋体"/>
                <w:kern w:val="0"/>
                <w:sz w:val="28"/>
                <w:szCs w:val="28"/>
              </w:rPr>
            </w:pPr>
          </w:p>
        </w:tc>
      </w:tr>
    </w:tbl>
    <w:p w:rsidR="0000572C" w:rsidRDefault="0000572C" w:rsidP="0000572C">
      <w:pPr>
        <w:widowControl/>
        <w:ind w:firstLineChars="200" w:firstLine="562"/>
        <w:rPr>
          <w:rFonts w:ascii="仿宋" w:eastAsia="仿宋" w:hAnsi="仿宋" w:cs="仿宋"/>
          <w:sz w:val="28"/>
          <w:szCs w:val="28"/>
        </w:rPr>
      </w:pPr>
      <w:r>
        <w:rPr>
          <w:rFonts w:ascii="黑体" w:eastAsia="黑体" w:hAnsi="黑体" w:cs="Times New Roman" w:hint="eastAsia"/>
          <w:b/>
          <w:color w:val="000000"/>
          <w:sz w:val="28"/>
          <w:szCs w:val="28"/>
          <w:shd w:val="clear" w:color="auto" w:fill="FFFFFF"/>
        </w:rPr>
        <w:t>第七条</w:t>
      </w:r>
      <w:r>
        <w:rPr>
          <w:rFonts w:ascii="仿宋" w:eastAsia="仿宋" w:hAnsi="仿宋" w:cs="仿宋" w:hint="eastAsia"/>
          <w:sz w:val="28"/>
          <w:szCs w:val="28"/>
        </w:rPr>
        <w:t xml:space="preserve">  发表论文类别条件</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（一）一级学术期刊标准：按照《华南农业大学专业技术资格评审办法》（华南农办〔2013〕54号）认定的一级学术期刊，且被CSSCI 收录的学术期刊论文。</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（二）《求是》、《新华文摘》、《中国社会科学文摘》以及人大复印报刊资料发表或转载的3000 字以上的学术论文，《人民日报》、《光</w:t>
      </w:r>
      <w:r>
        <w:rPr>
          <w:rFonts w:ascii="仿宋" w:eastAsia="仿宋" w:hAnsi="仿宋" w:cs="仿宋" w:hint="eastAsia"/>
          <w:sz w:val="28"/>
          <w:szCs w:val="28"/>
        </w:rPr>
        <w:lastRenderedPageBreak/>
        <w:t>明日报》理论版上发表的1500 字以上的学术论文，视为一级学术期刊论文。</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（三）非一级的CSSCI学术期刊，是指按《华南农业大学专业技术资格评审办法》（华南农办〔2013〕54号）认定的一级学术期刊以外，且被CSSCI 收录（不包括CSSCI 拓展版）的学术期刊。</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（四）合作论文奖励：SSCI、SCI、EI 收录的外文期刊论文，中文期刊论文第一作者是导师本人，第二作者是其研究生或者其指导的本科生，学生奖励按照第六条奖励标准的50%执行。</w:t>
      </w:r>
    </w:p>
    <w:p w:rsidR="0000572C" w:rsidRDefault="0000572C" w:rsidP="0000572C">
      <w:pPr>
        <w:widowControl/>
        <w:ind w:firstLineChars="200" w:firstLine="560"/>
        <w:rPr>
          <w:rFonts w:ascii="仿宋" w:eastAsia="仿宋" w:hAnsi="仿宋" w:cs="仿宋"/>
          <w:sz w:val="28"/>
          <w:szCs w:val="28"/>
          <w:highlight w:val="yellow"/>
        </w:rPr>
      </w:pPr>
      <w:r>
        <w:rPr>
          <w:rFonts w:ascii="仿宋" w:eastAsia="仿宋" w:hAnsi="仿宋" w:cs="仿宋" w:hint="eastAsia"/>
          <w:sz w:val="28"/>
          <w:szCs w:val="28"/>
        </w:rPr>
        <w:t>（五）期刊学术论文不足3000字的，按以上标准的40%奖励。</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（六）论文层次中一级、二级、CSSCI及其他特殊期刊间相互交叉重复的，选择最高一级奖励。</w:t>
      </w:r>
    </w:p>
    <w:p w:rsidR="0000572C" w:rsidRDefault="0000572C" w:rsidP="0000572C">
      <w:pPr>
        <w:widowControl/>
        <w:ind w:firstLineChars="200" w:firstLine="562"/>
        <w:rPr>
          <w:rFonts w:ascii="仿宋" w:eastAsia="仿宋" w:hAnsi="仿宋" w:cs="仿宋"/>
          <w:sz w:val="28"/>
          <w:szCs w:val="28"/>
        </w:rPr>
      </w:pPr>
      <w:r>
        <w:rPr>
          <w:rFonts w:ascii="黑体" w:eastAsia="黑体" w:hAnsi="黑体" w:cs="Times New Roman" w:hint="eastAsia"/>
          <w:b/>
          <w:color w:val="000000"/>
          <w:sz w:val="28"/>
          <w:szCs w:val="28"/>
          <w:shd w:val="clear" w:color="auto" w:fill="FFFFFF"/>
        </w:rPr>
        <w:t>第八条</w:t>
      </w:r>
      <w:r>
        <w:rPr>
          <w:rFonts w:ascii="仿宋" w:eastAsia="仿宋" w:hAnsi="仿宋" w:cs="仿宋" w:hint="eastAsia"/>
          <w:sz w:val="28"/>
          <w:szCs w:val="28"/>
        </w:rPr>
        <w:t xml:space="preserve"> 发表论文其他条件：以上类别论文还需同时符合以下五个条件。</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（一）申报者应为我院在读或毕业一年内的研究生或者本科生，如指导教师为第一作者，则申报者应为第二作者；如有多名并列第一作者，申报者应为排名最前的学生作者。</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（二）责任作者应为华南农业大学公共管理学院的教师，责任作者若为其他单位教师的不能申报。</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（三）申报者和责任作者的第一署名单位应为“华南农业大学公共管理学院”。</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lastRenderedPageBreak/>
        <w:t>（四）申报的论文须公开发表（含网络在线发表），且图书馆提供的“收录证明”上写明的时间应为在学期间或毕业后一年内（含1年，精确到月，毕业时间春季为当年6月，秋季为当年12月）。</w:t>
      </w:r>
    </w:p>
    <w:p w:rsidR="0000572C" w:rsidRDefault="0000572C" w:rsidP="0000572C">
      <w:pPr>
        <w:widowControl/>
        <w:ind w:firstLineChars="200" w:firstLine="560"/>
        <w:rPr>
          <w:rFonts w:ascii="仿宋" w:eastAsia="仿宋" w:hAnsi="仿宋" w:cs="仿宋"/>
          <w:sz w:val="28"/>
          <w:szCs w:val="28"/>
          <w:highlight w:val="yellow"/>
        </w:rPr>
      </w:pPr>
      <w:r>
        <w:rPr>
          <w:rFonts w:ascii="仿宋" w:eastAsia="仿宋" w:hAnsi="仿宋" w:cs="仿宋" w:hint="eastAsia"/>
          <w:sz w:val="28"/>
          <w:szCs w:val="28"/>
        </w:rPr>
        <w:t>（五）论文被SCI、SSCI、A&amp;HCI收录的，需要提供收录证明的原件。申报在CSSCI来源期刊上发表的论文，或是中文一级学术期刊论文且为CSSCI来源期刊上发表的论文奖励的，无需到图书馆开具证明，但需要用荧光笔标出相关的内容。</w:t>
      </w:r>
    </w:p>
    <w:p w:rsidR="0000572C" w:rsidRDefault="0000572C" w:rsidP="0000572C">
      <w:pPr>
        <w:shd w:val="solid" w:color="FFFFFF" w:fill="auto"/>
        <w:autoSpaceDN w:val="0"/>
        <w:spacing w:after="156" w:line="390" w:lineRule="atLeast"/>
        <w:ind w:firstLineChars="200" w:firstLine="561"/>
        <w:jc w:val="center"/>
        <w:rPr>
          <w:rFonts w:ascii="华文宋体" w:eastAsia="华文宋体" w:hAnsi="华文宋体" w:cs="Times New Roman"/>
          <w:b/>
          <w:color w:val="000000"/>
          <w:sz w:val="28"/>
          <w:szCs w:val="28"/>
          <w:shd w:val="clear" w:color="auto" w:fill="FFFFFF"/>
        </w:rPr>
      </w:pPr>
      <w:r>
        <w:rPr>
          <w:rFonts w:ascii="华文宋体" w:eastAsia="华文宋体" w:hAnsi="华文宋体" w:cs="Times New Roman" w:hint="eastAsia"/>
          <w:b/>
          <w:color w:val="000000"/>
          <w:sz w:val="28"/>
          <w:szCs w:val="28"/>
          <w:shd w:val="clear" w:color="auto" w:fill="FFFFFF"/>
        </w:rPr>
        <w:t>第三章  参与学术会议资助</w:t>
      </w:r>
    </w:p>
    <w:p w:rsidR="0000572C" w:rsidRDefault="0000572C" w:rsidP="0000572C">
      <w:pPr>
        <w:widowControl/>
        <w:ind w:firstLineChars="200" w:firstLine="562"/>
        <w:rPr>
          <w:rFonts w:ascii="仿宋" w:eastAsia="仿宋" w:hAnsi="仿宋" w:cs="仿宋"/>
          <w:sz w:val="28"/>
          <w:szCs w:val="28"/>
        </w:rPr>
      </w:pPr>
      <w:r>
        <w:rPr>
          <w:rFonts w:ascii="黑体" w:eastAsia="黑体" w:hAnsi="黑体" w:cs="Times New Roman" w:hint="eastAsia"/>
          <w:b/>
          <w:color w:val="000000"/>
          <w:sz w:val="28"/>
          <w:szCs w:val="28"/>
          <w:shd w:val="clear" w:color="auto" w:fill="FFFFFF"/>
        </w:rPr>
        <w:t>第九条</w:t>
      </w:r>
      <w:r>
        <w:rPr>
          <w:rFonts w:ascii="仿宋" w:eastAsia="仿宋" w:hAnsi="仿宋" w:cs="仿宋" w:hint="eastAsia"/>
          <w:sz w:val="28"/>
          <w:szCs w:val="28"/>
        </w:rPr>
        <w:t xml:space="preserve">  学术会议资助类型</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申请资助的学术会议，原则上应为本学科领域的高水平国际或全国性的学术会议，会议主题应与申请者专业领域紧密相关。</w:t>
      </w:r>
    </w:p>
    <w:p w:rsidR="0000572C" w:rsidRDefault="0000572C" w:rsidP="0000572C">
      <w:pPr>
        <w:widowControl/>
        <w:ind w:firstLineChars="200" w:firstLine="562"/>
        <w:rPr>
          <w:rFonts w:ascii="仿宋" w:eastAsia="仿宋" w:hAnsi="仿宋" w:cs="仿宋"/>
          <w:sz w:val="28"/>
          <w:szCs w:val="28"/>
        </w:rPr>
      </w:pPr>
      <w:r>
        <w:rPr>
          <w:rFonts w:ascii="黑体" w:eastAsia="黑体" w:hAnsi="黑体" w:cs="Times New Roman" w:hint="eastAsia"/>
          <w:b/>
          <w:color w:val="000000"/>
          <w:sz w:val="28"/>
          <w:szCs w:val="28"/>
          <w:shd w:val="clear" w:color="auto" w:fill="FFFFFF"/>
        </w:rPr>
        <w:t>第十条</w:t>
      </w:r>
      <w:r>
        <w:rPr>
          <w:rFonts w:ascii="仿宋" w:eastAsia="仿宋" w:hAnsi="仿宋" w:cs="仿宋" w:hint="eastAsia"/>
          <w:sz w:val="28"/>
          <w:szCs w:val="28"/>
        </w:rPr>
        <w:t xml:space="preserve">  申请会议资助条件</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（一）基本条件</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1.在校期间无违法犯罪行为和违反校规、校纪情况；</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2.申请资助的研究生或者本科生，必须有以第一作者（或导师第一作者，学生第二作者）、华南农业大学公共管理学院为第一署名单位的被高水平学术会议录用的会议论文；</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3.参加国际学术会议的申请者应具有较高的外语水平，具备用外语进行学术交流的能力；</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（二）优先资助条件</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1.被邀请在学术会议上作报告；</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lastRenderedPageBreak/>
        <w:t>2.参加国际顶尖会议（会议论文可被四大索引检索的重要国际会议）。</w:t>
      </w:r>
    </w:p>
    <w:p w:rsidR="0000572C" w:rsidRDefault="0000572C" w:rsidP="0000572C">
      <w:pPr>
        <w:widowControl/>
        <w:ind w:firstLineChars="200" w:firstLine="562"/>
        <w:rPr>
          <w:rFonts w:ascii="仿宋" w:eastAsia="仿宋" w:hAnsi="仿宋" w:cs="仿宋"/>
          <w:sz w:val="28"/>
          <w:szCs w:val="28"/>
        </w:rPr>
      </w:pPr>
      <w:r>
        <w:rPr>
          <w:rFonts w:ascii="黑体" w:eastAsia="黑体" w:hAnsi="黑体" w:cs="Times New Roman" w:hint="eastAsia"/>
          <w:b/>
          <w:color w:val="000000"/>
          <w:sz w:val="28"/>
          <w:szCs w:val="28"/>
          <w:shd w:val="clear" w:color="auto" w:fill="FFFFFF"/>
        </w:rPr>
        <w:t xml:space="preserve">第十一条 </w:t>
      </w:r>
      <w:r>
        <w:rPr>
          <w:rFonts w:ascii="仿宋" w:eastAsia="仿宋" w:hAnsi="仿宋" w:cs="仿宋" w:hint="eastAsia"/>
          <w:sz w:val="28"/>
          <w:szCs w:val="28"/>
        </w:rPr>
        <w:t xml:space="preserve"> 资助次数及额度</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研究生或者本科生在学习期间资助参加学术会议1次。</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研究生或者本科生参加学术会议总报销额度不超过本办法规定的资助额度。学院资助额度为：在境内召开的高水平学术会议每人不超过2000元；在港澳台地区召开的高水平学术会议每人不超过4000元；在亚洲其他地区召开的高水平学术会议每人不超过5000元；在欧、美等地区召开的高水平学术会议每人不超过8000元。学院主要资助研究生或者本科生的会议注册费、往返差旅费等（会议期间与会议无关的考察、参观、饮食等费用自理），差旅费按学校差旅费标准报销。</w:t>
      </w:r>
    </w:p>
    <w:p w:rsidR="0000572C" w:rsidRDefault="0000572C" w:rsidP="0000572C">
      <w:pPr>
        <w:widowControl/>
        <w:ind w:firstLineChars="200" w:firstLine="562"/>
        <w:rPr>
          <w:rFonts w:ascii="仿宋" w:eastAsia="仿宋" w:hAnsi="仿宋" w:cs="仿宋"/>
          <w:sz w:val="28"/>
          <w:szCs w:val="28"/>
        </w:rPr>
      </w:pPr>
      <w:r>
        <w:rPr>
          <w:rFonts w:ascii="黑体" w:eastAsia="黑体" w:hAnsi="黑体" w:cs="Times New Roman" w:hint="eastAsia"/>
          <w:b/>
          <w:color w:val="000000"/>
          <w:sz w:val="28"/>
          <w:szCs w:val="28"/>
          <w:shd w:val="clear" w:color="auto" w:fill="FFFFFF"/>
        </w:rPr>
        <w:t>第十二条</w:t>
      </w:r>
      <w:r>
        <w:rPr>
          <w:rFonts w:ascii="仿宋" w:eastAsia="仿宋" w:hAnsi="仿宋" w:cs="仿宋" w:hint="eastAsia"/>
          <w:sz w:val="28"/>
          <w:szCs w:val="28"/>
        </w:rPr>
        <w:t xml:space="preserve">  经费使用与管理</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 xml:space="preserve">（一）学院就业与创新创业服务中心每个学期开始后五周内完成上个学期学术论文的统计，经公示后，学院兑现奖金。 </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（二）学术会议获资助者于活动结束后一个月之内，提交“华南农业大学公共管理学院研究生参加高水平学术会议总结”一份、参会文章等材料。评审通过后，凭相关票据到财务处报账。</w:t>
      </w:r>
    </w:p>
    <w:p w:rsidR="0000572C" w:rsidRDefault="0000572C" w:rsidP="0000572C">
      <w:pPr>
        <w:shd w:val="solid" w:color="FFFFFF" w:fill="auto"/>
        <w:autoSpaceDN w:val="0"/>
        <w:spacing w:after="156" w:line="390" w:lineRule="atLeast"/>
        <w:ind w:firstLineChars="200" w:firstLine="561"/>
        <w:jc w:val="center"/>
        <w:rPr>
          <w:rFonts w:ascii="华文宋体" w:eastAsia="华文宋体" w:hAnsi="华文宋体" w:cs="Times New Roman"/>
          <w:b/>
          <w:color w:val="000000"/>
          <w:sz w:val="28"/>
          <w:szCs w:val="28"/>
          <w:shd w:val="clear" w:color="auto" w:fill="FFFFFF"/>
        </w:rPr>
      </w:pPr>
      <w:r>
        <w:rPr>
          <w:rFonts w:ascii="华文宋体" w:eastAsia="华文宋体" w:hAnsi="华文宋体" w:cs="Times New Roman" w:hint="eastAsia"/>
          <w:b/>
          <w:color w:val="000000"/>
          <w:sz w:val="28"/>
          <w:szCs w:val="28"/>
          <w:shd w:val="clear" w:color="auto" w:fill="FFFFFF"/>
        </w:rPr>
        <w:t>第四章  参与学术竞赛奖励</w:t>
      </w:r>
    </w:p>
    <w:p w:rsidR="0000572C" w:rsidRDefault="0000572C" w:rsidP="0000572C">
      <w:pPr>
        <w:widowControl/>
        <w:ind w:firstLineChars="200" w:firstLine="562"/>
        <w:rPr>
          <w:rFonts w:ascii="仿宋" w:eastAsia="仿宋" w:hAnsi="仿宋" w:cs="仿宋"/>
          <w:sz w:val="28"/>
          <w:szCs w:val="28"/>
        </w:rPr>
      </w:pPr>
      <w:r>
        <w:rPr>
          <w:rFonts w:ascii="黑体" w:eastAsia="黑体" w:hAnsi="黑体" w:cs="Times New Roman" w:hint="eastAsia"/>
          <w:b/>
          <w:color w:val="000000"/>
          <w:sz w:val="28"/>
          <w:szCs w:val="28"/>
          <w:shd w:val="clear" w:color="auto" w:fill="FFFFFF"/>
        </w:rPr>
        <w:t>第十三条</w:t>
      </w:r>
      <w:r>
        <w:rPr>
          <w:rFonts w:ascii="仿宋" w:eastAsia="仿宋" w:hAnsi="仿宋" w:cs="仿宋" w:hint="eastAsia"/>
          <w:sz w:val="28"/>
          <w:szCs w:val="28"/>
        </w:rPr>
        <w:t xml:space="preserve">  学术竞赛类型</w:t>
      </w:r>
    </w:p>
    <w:p w:rsidR="0000572C" w:rsidRDefault="0000572C" w:rsidP="0000572C">
      <w:pPr>
        <w:ind w:firstLineChars="200" w:firstLine="560"/>
        <w:rPr>
          <w:rFonts w:ascii="仿宋" w:eastAsia="仿宋" w:hAnsi="仿宋" w:cs="仿宋"/>
          <w:sz w:val="28"/>
          <w:szCs w:val="28"/>
        </w:rPr>
      </w:pPr>
      <w:r>
        <w:rPr>
          <w:rFonts w:ascii="仿宋" w:eastAsia="仿宋" w:hAnsi="仿宋" w:cs="仿宋" w:hint="eastAsia"/>
          <w:sz w:val="28"/>
          <w:szCs w:val="28"/>
        </w:rPr>
        <w:t>申请获奖奖励的学术竞赛，原则上应为大学生学术性专业比赛，其主办方原则上应为政府、党团组织、各高校或者其他学术科研机构。</w:t>
      </w:r>
    </w:p>
    <w:p w:rsidR="0000572C" w:rsidRDefault="0000572C" w:rsidP="0000572C">
      <w:pPr>
        <w:widowControl/>
        <w:ind w:firstLineChars="200" w:firstLine="562"/>
        <w:rPr>
          <w:rFonts w:ascii="仿宋" w:eastAsia="仿宋" w:hAnsi="仿宋" w:cs="仿宋"/>
          <w:sz w:val="28"/>
          <w:szCs w:val="28"/>
        </w:rPr>
      </w:pPr>
      <w:r>
        <w:rPr>
          <w:rFonts w:ascii="黑体" w:eastAsia="黑体" w:hAnsi="黑体" w:cs="Times New Roman" w:hint="eastAsia"/>
          <w:b/>
          <w:color w:val="000000"/>
          <w:sz w:val="28"/>
          <w:szCs w:val="28"/>
          <w:shd w:val="clear" w:color="auto" w:fill="FFFFFF"/>
        </w:rPr>
        <w:lastRenderedPageBreak/>
        <w:t>第十四条</w:t>
      </w:r>
      <w:r>
        <w:rPr>
          <w:rFonts w:ascii="仿宋" w:eastAsia="仿宋" w:hAnsi="仿宋" w:cs="华文中宋" w:hint="eastAsia"/>
          <w:sz w:val="28"/>
          <w:szCs w:val="28"/>
        </w:rPr>
        <w:t xml:space="preserve">  </w:t>
      </w:r>
      <w:r>
        <w:rPr>
          <w:rFonts w:ascii="仿宋" w:eastAsia="仿宋" w:hAnsi="仿宋" w:cs="仿宋" w:hint="eastAsia"/>
          <w:sz w:val="28"/>
          <w:szCs w:val="28"/>
        </w:rPr>
        <w:t>申请学术竞赛奖励的条件</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申请学术竞赛奖励的项目第一作者必须为我院本科生或者研究生。</w:t>
      </w:r>
    </w:p>
    <w:p w:rsidR="0000572C" w:rsidRDefault="0000572C" w:rsidP="0000572C">
      <w:pPr>
        <w:widowControl/>
        <w:ind w:firstLineChars="200" w:firstLine="562"/>
        <w:rPr>
          <w:rFonts w:ascii="仿宋" w:eastAsia="仿宋" w:hAnsi="仿宋" w:cs="仿宋"/>
          <w:sz w:val="28"/>
          <w:szCs w:val="28"/>
        </w:rPr>
      </w:pPr>
      <w:r>
        <w:rPr>
          <w:rFonts w:ascii="黑体" w:eastAsia="黑体" w:hAnsi="黑体" w:cs="仿宋" w:hint="eastAsia"/>
          <w:b/>
          <w:sz w:val="28"/>
          <w:szCs w:val="28"/>
        </w:rPr>
        <w:t>第十五条</w:t>
      </w:r>
      <w:r>
        <w:rPr>
          <w:rFonts w:ascii="仿宋" w:eastAsia="仿宋" w:hAnsi="仿宋" w:cs="仿宋" w:hint="eastAsia"/>
          <w:sz w:val="28"/>
          <w:szCs w:val="28"/>
        </w:rPr>
        <w:t xml:space="preserve">  学术竞赛奖励标准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085"/>
        <w:gridCol w:w="5757"/>
      </w:tblGrid>
      <w:tr w:rsidR="0000572C" w:rsidTr="00566160">
        <w:trPr>
          <w:trHeight w:val="318"/>
        </w:trPr>
        <w:tc>
          <w:tcPr>
            <w:tcW w:w="3085" w:type="dxa"/>
            <w:tcMar>
              <w:top w:w="0" w:type="dxa"/>
              <w:left w:w="108" w:type="dxa"/>
              <w:bottom w:w="0" w:type="dxa"/>
              <w:right w:w="108" w:type="dxa"/>
            </w:tcMar>
            <w:vAlign w:val="center"/>
          </w:tcPr>
          <w:p w:rsidR="0000572C" w:rsidRDefault="0000572C" w:rsidP="00566160">
            <w:pPr>
              <w:widowControl/>
              <w:spacing w:line="270" w:lineRule="atLeast"/>
              <w:ind w:firstLineChars="200" w:firstLine="562"/>
              <w:jc w:val="center"/>
              <w:rPr>
                <w:rFonts w:ascii="仿宋" w:eastAsia="仿宋" w:hAnsi="仿宋" w:cs="宋体"/>
                <w:color w:val="000000"/>
                <w:kern w:val="0"/>
                <w:sz w:val="28"/>
                <w:szCs w:val="28"/>
              </w:rPr>
            </w:pPr>
            <w:r>
              <w:rPr>
                <w:rFonts w:ascii="仿宋" w:eastAsia="仿宋" w:hAnsi="仿宋" w:cs="宋体" w:hint="eastAsia"/>
                <w:b/>
                <w:bCs/>
                <w:color w:val="000000"/>
                <w:kern w:val="0"/>
                <w:sz w:val="28"/>
                <w:szCs w:val="28"/>
              </w:rPr>
              <w:t>获奖等级</w:t>
            </w:r>
          </w:p>
        </w:tc>
        <w:tc>
          <w:tcPr>
            <w:tcW w:w="5757" w:type="dxa"/>
            <w:tcMar>
              <w:top w:w="0" w:type="dxa"/>
              <w:left w:w="108" w:type="dxa"/>
              <w:bottom w:w="0" w:type="dxa"/>
              <w:right w:w="108" w:type="dxa"/>
            </w:tcMar>
            <w:vAlign w:val="center"/>
          </w:tcPr>
          <w:p w:rsidR="0000572C" w:rsidRDefault="0000572C" w:rsidP="00566160">
            <w:pPr>
              <w:widowControl/>
              <w:spacing w:line="270" w:lineRule="atLeast"/>
              <w:ind w:firstLineChars="200" w:firstLine="562"/>
              <w:jc w:val="center"/>
              <w:rPr>
                <w:rFonts w:ascii="仿宋" w:eastAsia="仿宋" w:hAnsi="仿宋" w:cs="宋体"/>
                <w:color w:val="000000"/>
                <w:kern w:val="0"/>
                <w:sz w:val="28"/>
                <w:szCs w:val="28"/>
              </w:rPr>
            </w:pPr>
            <w:r>
              <w:rPr>
                <w:rFonts w:ascii="仿宋" w:eastAsia="仿宋" w:hAnsi="仿宋" w:cs="宋体" w:hint="eastAsia"/>
                <w:b/>
                <w:bCs/>
                <w:color w:val="000000"/>
                <w:kern w:val="0"/>
                <w:sz w:val="28"/>
                <w:szCs w:val="28"/>
              </w:rPr>
              <w:t>奖励金额（元）</w:t>
            </w:r>
          </w:p>
        </w:tc>
      </w:tr>
      <w:tr w:rsidR="0000572C" w:rsidTr="00566160">
        <w:trPr>
          <w:trHeight w:val="318"/>
        </w:trPr>
        <w:tc>
          <w:tcPr>
            <w:tcW w:w="3085" w:type="dxa"/>
            <w:tcMar>
              <w:top w:w="0" w:type="dxa"/>
              <w:left w:w="108" w:type="dxa"/>
              <w:bottom w:w="0" w:type="dxa"/>
              <w:right w:w="108" w:type="dxa"/>
            </w:tcMar>
            <w:vAlign w:val="center"/>
          </w:tcPr>
          <w:p w:rsidR="0000572C" w:rsidRDefault="0000572C" w:rsidP="00566160">
            <w:pPr>
              <w:widowControl/>
              <w:spacing w:line="270" w:lineRule="atLeast"/>
              <w:ind w:firstLineChars="200" w:firstLine="56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国家级一等奖</w:t>
            </w:r>
          </w:p>
        </w:tc>
        <w:tc>
          <w:tcPr>
            <w:tcW w:w="5757" w:type="dxa"/>
            <w:tcMar>
              <w:top w:w="0" w:type="dxa"/>
              <w:left w:w="108" w:type="dxa"/>
              <w:bottom w:w="0" w:type="dxa"/>
              <w:right w:w="108" w:type="dxa"/>
            </w:tcMar>
            <w:vAlign w:val="center"/>
          </w:tcPr>
          <w:p w:rsidR="0000572C" w:rsidRDefault="0000572C" w:rsidP="00566160">
            <w:pPr>
              <w:widowControl/>
              <w:spacing w:line="270" w:lineRule="atLeast"/>
              <w:ind w:firstLineChars="200" w:firstLine="56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学生集体奖励10000，指导老师奖励5000</w:t>
            </w:r>
          </w:p>
        </w:tc>
      </w:tr>
      <w:tr w:rsidR="0000572C" w:rsidTr="00566160">
        <w:trPr>
          <w:trHeight w:val="318"/>
        </w:trPr>
        <w:tc>
          <w:tcPr>
            <w:tcW w:w="3085" w:type="dxa"/>
            <w:tcMar>
              <w:top w:w="0" w:type="dxa"/>
              <w:left w:w="108" w:type="dxa"/>
              <w:bottom w:w="0" w:type="dxa"/>
              <w:right w:w="108" w:type="dxa"/>
            </w:tcMar>
            <w:vAlign w:val="center"/>
          </w:tcPr>
          <w:p w:rsidR="0000572C" w:rsidRDefault="0000572C" w:rsidP="00566160">
            <w:pPr>
              <w:widowControl/>
              <w:spacing w:line="270" w:lineRule="atLeast"/>
              <w:ind w:firstLineChars="200" w:firstLine="56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国家级二等奖</w:t>
            </w:r>
          </w:p>
        </w:tc>
        <w:tc>
          <w:tcPr>
            <w:tcW w:w="5757" w:type="dxa"/>
            <w:tcMar>
              <w:top w:w="0" w:type="dxa"/>
              <w:left w:w="108" w:type="dxa"/>
              <w:bottom w:w="0" w:type="dxa"/>
              <w:right w:w="108" w:type="dxa"/>
            </w:tcMar>
            <w:vAlign w:val="center"/>
          </w:tcPr>
          <w:p w:rsidR="0000572C" w:rsidRDefault="0000572C" w:rsidP="00566160">
            <w:pPr>
              <w:widowControl/>
              <w:spacing w:line="270" w:lineRule="atLeast"/>
              <w:ind w:firstLineChars="200" w:firstLine="56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学生集体奖励8000，指导老师奖励3000</w:t>
            </w:r>
          </w:p>
        </w:tc>
      </w:tr>
      <w:tr w:rsidR="0000572C" w:rsidTr="00566160">
        <w:trPr>
          <w:trHeight w:val="318"/>
        </w:trPr>
        <w:tc>
          <w:tcPr>
            <w:tcW w:w="3085" w:type="dxa"/>
            <w:tcMar>
              <w:top w:w="0" w:type="dxa"/>
              <w:left w:w="108" w:type="dxa"/>
              <w:bottom w:w="0" w:type="dxa"/>
              <w:right w:w="108" w:type="dxa"/>
            </w:tcMar>
            <w:vAlign w:val="center"/>
          </w:tcPr>
          <w:p w:rsidR="0000572C" w:rsidRDefault="0000572C" w:rsidP="00566160">
            <w:pPr>
              <w:widowControl/>
              <w:spacing w:line="270" w:lineRule="atLeast"/>
              <w:ind w:firstLineChars="200" w:firstLine="56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国家级三等奖</w:t>
            </w:r>
          </w:p>
        </w:tc>
        <w:tc>
          <w:tcPr>
            <w:tcW w:w="5757" w:type="dxa"/>
            <w:tcMar>
              <w:top w:w="0" w:type="dxa"/>
              <w:left w:w="108" w:type="dxa"/>
              <w:bottom w:w="0" w:type="dxa"/>
              <w:right w:w="108" w:type="dxa"/>
            </w:tcMar>
            <w:vAlign w:val="center"/>
          </w:tcPr>
          <w:p w:rsidR="0000572C" w:rsidRDefault="0000572C" w:rsidP="00566160">
            <w:pPr>
              <w:widowControl/>
              <w:spacing w:line="270" w:lineRule="atLeast"/>
              <w:ind w:firstLineChars="200" w:firstLine="56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学生集体奖励5000，指导老师奖励2000</w:t>
            </w:r>
          </w:p>
        </w:tc>
      </w:tr>
      <w:tr w:rsidR="0000572C" w:rsidTr="00566160">
        <w:trPr>
          <w:trHeight w:val="318"/>
        </w:trPr>
        <w:tc>
          <w:tcPr>
            <w:tcW w:w="3085" w:type="dxa"/>
            <w:tcMar>
              <w:top w:w="0" w:type="dxa"/>
              <w:left w:w="108" w:type="dxa"/>
              <w:bottom w:w="0" w:type="dxa"/>
              <w:right w:w="108" w:type="dxa"/>
            </w:tcMar>
            <w:vAlign w:val="center"/>
          </w:tcPr>
          <w:p w:rsidR="0000572C" w:rsidRDefault="0000572C" w:rsidP="00566160">
            <w:pPr>
              <w:widowControl/>
              <w:spacing w:line="270" w:lineRule="atLeast"/>
              <w:ind w:firstLineChars="200" w:firstLine="56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省级一等奖</w:t>
            </w:r>
          </w:p>
        </w:tc>
        <w:tc>
          <w:tcPr>
            <w:tcW w:w="5757" w:type="dxa"/>
            <w:tcMar>
              <w:top w:w="0" w:type="dxa"/>
              <w:left w:w="108" w:type="dxa"/>
              <w:bottom w:w="0" w:type="dxa"/>
              <w:right w:w="108" w:type="dxa"/>
            </w:tcMar>
            <w:vAlign w:val="center"/>
          </w:tcPr>
          <w:p w:rsidR="0000572C" w:rsidRDefault="0000572C" w:rsidP="00566160">
            <w:pPr>
              <w:widowControl/>
              <w:spacing w:line="270" w:lineRule="atLeast"/>
              <w:ind w:firstLineChars="200" w:firstLine="56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学生集体奖励8000，指导老师奖励3000</w:t>
            </w:r>
          </w:p>
        </w:tc>
      </w:tr>
      <w:tr w:rsidR="0000572C" w:rsidTr="00566160">
        <w:trPr>
          <w:trHeight w:val="318"/>
        </w:trPr>
        <w:tc>
          <w:tcPr>
            <w:tcW w:w="3085" w:type="dxa"/>
            <w:tcMar>
              <w:top w:w="0" w:type="dxa"/>
              <w:left w:w="108" w:type="dxa"/>
              <w:bottom w:w="0" w:type="dxa"/>
              <w:right w:w="108" w:type="dxa"/>
            </w:tcMar>
            <w:vAlign w:val="center"/>
          </w:tcPr>
          <w:p w:rsidR="0000572C" w:rsidRDefault="0000572C" w:rsidP="00566160">
            <w:pPr>
              <w:widowControl/>
              <w:spacing w:line="270" w:lineRule="atLeast"/>
              <w:ind w:firstLineChars="200" w:firstLine="56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省级二等奖</w:t>
            </w:r>
          </w:p>
        </w:tc>
        <w:tc>
          <w:tcPr>
            <w:tcW w:w="5757" w:type="dxa"/>
            <w:tcMar>
              <w:top w:w="0" w:type="dxa"/>
              <w:left w:w="108" w:type="dxa"/>
              <w:bottom w:w="0" w:type="dxa"/>
              <w:right w:w="108" w:type="dxa"/>
            </w:tcMar>
            <w:vAlign w:val="center"/>
          </w:tcPr>
          <w:p w:rsidR="0000572C" w:rsidRDefault="0000572C" w:rsidP="00566160">
            <w:pPr>
              <w:widowControl/>
              <w:spacing w:line="270" w:lineRule="atLeast"/>
              <w:ind w:firstLineChars="200" w:firstLine="56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学生集体奖励5000，指导老师奖励2000</w:t>
            </w:r>
          </w:p>
        </w:tc>
      </w:tr>
      <w:tr w:rsidR="0000572C" w:rsidTr="00566160">
        <w:trPr>
          <w:trHeight w:val="318"/>
        </w:trPr>
        <w:tc>
          <w:tcPr>
            <w:tcW w:w="3085" w:type="dxa"/>
            <w:tcMar>
              <w:top w:w="0" w:type="dxa"/>
              <w:left w:w="108" w:type="dxa"/>
              <w:bottom w:w="0" w:type="dxa"/>
              <w:right w:w="108" w:type="dxa"/>
            </w:tcMar>
            <w:vAlign w:val="center"/>
          </w:tcPr>
          <w:p w:rsidR="0000572C" w:rsidRDefault="0000572C" w:rsidP="00566160">
            <w:pPr>
              <w:widowControl/>
              <w:spacing w:line="270" w:lineRule="atLeast"/>
              <w:ind w:firstLineChars="200" w:firstLine="56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省级三等奖</w:t>
            </w:r>
          </w:p>
        </w:tc>
        <w:tc>
          <w:tcPr>
            <w:tcW w:w="5757" w:type="dxa"/>
            <w:tcMar>
              <w:top w:w="0" w:type="dxa"/>
              <w:left w:w="108" w:type="dxa"/>
              <w:bottom w:w="0" w:type="dxa"/>
              <w:right w:w="108" w:type="dxa"/>
            </w:tcMar>
            <w:vAlign w:val="center"/>
          </w:tcPr>
          <w:p w:rsidR="0000572C" w:rsidRDefault="0000572C" w:rsidP="00566160">
            <w:pPr>
              <w:widowControl/>
              <w:spacing w:line="270" w:lineRule="atLeast"/>
              <w:ind w:firstLineChars="200" w:firstLine="56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学生集体奖励3000，指导老师奖励1000</w:t>
            </w:r>
          </w:p>
        </w:tc>
      </w:tr>
      <w:tr w:rsidR="0000572C" w:rsidTr="00566160">
        <w:trPr>
          <w:trHeight w:val="318"/>
        </w:trPr>
        <w:tc>
          <w:tcPr>
            <w:tcW w:w="3085" w:type="dxa"/>
            <w:tcMar>
              <w:top w:w="0" w:type="dxa"/>
              <w:left w:w="108" w:type="dxa"/>
              <w:bottom w:w="0" w:type="dxa"/>
              <w:right w:w="108" w:type="dxa"/>
            </w:tcMar>
            <w:vAlign w:val="center"/>
          </w:tcPr>
          <w:p w:rsidR="0000572C" w:rsidRDefault="0000572C" w:rsidP="00566160">
            <w:pPr>
              <w:widowControl/>
              <w:spacing w:line="270" w:lineRule="atLeast"/>
              <w:ind w:firstLineChars="200" w:firstLine="56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厅级一等奖</w:t>
            </w:r>
          </w:p>
        </w:tc>
        <w:tc>
          <w:tcPr>
            <w:tcW w:w="5757" w:type="dxa"/>
            <w:tcMar>
              <w:top w:w="0" w:type="dxa"/>
              <w:left w:w="108" w:type="dxa"/>
              <w:bottom w:w="0" w:type="dxa"/>
              <w:right w:w="108" w:type="dxa"/>
            </w:tcMar>
            <w:vAlign w:val="center"/>
          </w:tcPr>
          <w:p w:rsidR="0000572C" w:rsidRDefault="0000572C" w:rsidP="00566160">
            <w:pPr>
              <w:widowControl/>
              <w:spacing w:line="270" w:lineRule="atLeast"/>
              <w:ind w:firstLineChars="200" w:firstLine="56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学生集体奖励5000，指导老师奖励2000</w:t>
            </w:r>
          </w:p>
        </w:tc>
      </w:tr>
      <w:tr w:rsidR="0000572C" w:rsidTr="00566160">
        <w:trPr>
          <w:trHeight w:val="318"/>
        </w:trPr>
        <w:tc>
          <w:tcPr>
            <w:tcW w:w="3085" w:type="dxa"/>
            <w:tcMar>
              <w:top w:w="0" w:type="dxa"/>
              <w:left w:w="108" w:type="dxa"/>
              <w:bottom w:w="0" w:type="dxa"/>
              <w:right w:w="108" w:type="dxa"/>
            </w:tcMar>
            <w:vAlign w:val="center"/>
          </w:tcPr>
          <w:p w:rsidR="0000572C" w:rsidRDefault="0000572C" w:rsidP="00566160">
            <w:pPr>
              <w:widowControl/>
              <w:spacing w:line="270" w:lineRule="atLeast"/>
              <w:ind w:firstLineChars="200" w:firstLine="56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厅级二等奖</w:t>
            </w:r>
          </w:p>
        </w:tc>
        <w:tc>
          <w:tcPr>
            <w:tcW w:w="5757" w:type="dxa"/>
            <w:tcMar>
              <w:top w:w="0" w:type="dxa"/>
              <w:left w:w="108" w:type="dxa"/>
              <w:bottom w:w="0" w:type="dxa"/>
              <w:right w:w="108" w:type="dxa"/>
            </w:tcMar>
            <w:vAlign w:val="center"/>
          </w:tcPr>
          <w:p w:rsidR="0000572C" w:rsidRDefault="0000572C" w:rsidP="00566160">
            <w:pPr>
              <w:widowControl/>
              <w:spacing w:line="270" w:lineRule="atLeast"/>
              <w:ind w:firstLineChars="200" w:firstLine="56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学生集体奖励3000，指导老师奖励1000</w:t>
            </w:r>
          </w:p>
        </w:tc>
      </w:tr>
      <w:tr w:rsidR="0000572C" w:rsidTr="00566160">
        <w:trPr>
          <w:trHeight w:val="318"/>
        </w:trPr>
        <w:tc>
          <w:tcPr>
            <w:tcW w:w="3085" w:type="dxa"/>
            <w:tcMar>
              <w:top w:w="0" w:type="dxa"/>
              <w:left w:w="108" w:type="dxa"/>
              <w:bottom w:w="0" w:type="dxa"/>
              <w:right w:w="108" w:type="dxa"/>
            </w:tcMar>
            <w:vAlign w:val="center"/>
          </w:tcPr>
          <w:p w:rsidR="0000572C" w:rsidRDefault="0000572C" w:rsidP="00566160">
            <w:pPr>
              <w:widowControl/>
              <w:spacing w:line="270" w:lineRule="atLeast"/>
              <w:ind w:firstLineChars="200" w:firstLine="56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厅级三等奖</w:t>
            </w:r>
          </w:p>
        </w:tc>
        <w:tc>
          <w:tcPr>
            <w:tcW w:w="5757" w:type="dxa"/>
            <w:tcMar>
              <w:top w:w="0" w:type="dxa"/>
              <w:left w:w="108" w:type="dxa"/>
              <w:bottom w:w="0" w:type="dxa"/>
              <w:right w:w="108" w:type="dxa"/>
            </w:tcMar>
            <w:vAlign w:val="center"/>
          </w:tcPr>
          <w:p w:rsidR="0000572C" w:rsidRDefault="0000572C" w:rsidP="00566160">
            <w:pPr>
              <w:widowControl/>
              <w:spacing w:line="270" w:lineRule="atLeast"/>
              <w:ind w:firstLineChars="200" w:firstLine="56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学生集体奖励1000，指导老师奖励500</w:t>
            </w:r>
          </w:p>
        </w:tc>
      </w:tr>
      <w:tr w:rsidR="0000572C" w:rsidTr="00566160">
        <w:trPr>
          <w:trHeight w:val="318"/>
        </w:trPr>
        <w:tc>
          <w:tcPr>
            <w:tcW w:w="3085" w:type="dxa"/>
            <w:tcMar>
              <w:top w:w="0" w:type="dxa"/>
              <w:left w:w="108" w:type="dxa"/>
              <w:bottom w:w="0" w:type="dxa"/>
              <w:right w:w="108" w:type="dxa"/>
            </w:tcMar>
            <w:vAlign w:val="center"/>
          </w:tcPr>
          <w:p w:rsidR="0000572C" w:rsidRDefault="0000572C" w:rsidP="00566160">
            <w:pPr>
              <w:widowControl/>
              <w:spacing w:line="270" w:lineRule="atLeast"/>
              <w:ind w:firstLineChars="200" w:firstLine="562"/>
              <w:jc w:val="center"/>
              <w:rPr>
                <w:rFonts w:ascii="仿宋" w:eastAsia="仿宋" w:hAnsi="仿宋" w:cs="宋体"/>
                <w:color w:val="000000"/>
                <w:kern w:val="0"/>
                <w:sz w:val="28"/>
                <w:szCs w:val="28"/>
              </w:rPr>
            </w:pPr>
            <w:r>
              <w:rPr>
                <w:rFonts w:ascii="仿宋" w:eastAsia="仿宋" w:hAnsi="仿宋" w:cs="宋体" w:hint="eastAsia"/>
                <w:b/>
                <w:bCs/>
                <w:color w:val="000000"/>
                <w:kern w:val="0"/>
                <w:sz w:val="28"/>
                <w:szCs w:val="28"/>
              </w:rPr>
              <w:t>备注</w:t>
            </w:r>
          </w:p>
        </w:tc>
        <w:tc>
          <w:tcPr>
            <w:tcW w:w="5757" w:type="dxa"/>
            <w:tcMar>
              <w:top w:w="0" w:type="dxa"/>
              <w:left w:w="108" w:type="dxa"/>
              <w:bottom w:w="0" w:type="dxa"/>
              <w:right w:w="108" w:type="dxa"/>
            </w:tcMar>
            <w:vAlign w:val="center"/>
          </w:tcPr>
          <w:p w:rsidR="0000572C" w:rsidRDefault="0000572C" w:rsidP="00566160">
            <w:pPr>
              <w:widowControl/>
              <w:spacing w:line="270" w:lineRule="atLeast"/>
              <w:ind w:firstLineChars="200" w:firstLine="56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如奖项为特等奖的奖励级别按一等奖算，以此类推。三等奖下降一级。</w:t>
            </w:r>
          </w:p>
        </w:tc>
      </w:tr>
    </w:tbl>
    <w:p w:rsidR="0000572C" w:rsidRDefault="0000572C" w:rsidP="0000572C">
      <w:pPr>
        <w:shd w:val="solid" w:color="FFFFFF" w:fill="auto"/>
        <w:autoSpaceDN w:val="0"/>
        <w:spacing w:line="390" w:lineRule="atLeast"/>
        <w:ind w:firstLineChars="200" w:firstLine="562"/>
        <w:jc w:val="left"/>
        <w:rPr>
          <w:rFonts w:ascii="仿宋" w:eastAsia="仿宋" w:hAnsi="仿宋" w:cs="仿宋"/>
          <w:sz w:val="28"/>
          <w:szCs w:val="28"/>
        </w:rPr>
      </w:pPr>
      <w:r>
        <w:rPr>
          <w:rFonts w:ascii="黑体" w:eastAsia="黑体" w:hAnsi="黑体" w:cs="Times New Roman"/>
          <w:b/>
          <w:color w:val="000000"/>
          <w:sz w:val="28"/>
          <w:szCs w:val="28"/>
          <w:shd w:val="clear" w:color="auto" w:fill="FFFFFF"/>
        </w:rPr>
        <w:t>第</w:t>
      </w:r>
      <w:r>
        <w:rPr>
          <w:rFonts w:ascii="黑体" w:eastAsia="黑体" w:hAnsi="黑体" w:cs="Times New Roman" w:hint="eastAsia"/>
          <w:b/>
          <w:color w:val="000000"/>
          <w:sz w:val="28"/>
          <w:szCs w:val="28"/>
          <w:shd w:val="clear" w:color="auto" w:fill="FFFFFF"/>
        </w:rPr>
        <w:t>十六</w:t>
      </w:r>
      <w:r>
        <w:rPr>
          <w:rFonts w:ascii="黑体" w:eastAsia="黑体" w:hAnsi="黑体" w:cs="Times New Roman"/>
          <w:b/>
          <w:color w:val="000000"/>
          <w:sz w:val="28"/>
          <w:szCs w:val="28"/>
          <w:shd w:val="clear" w:color="auto" w:fill="FFFFFF"/>
        </w:rPr>
        <w:t>条</w:t>
      </w:r>
      <w:r>
        <w:rPr>
          <w:rFonts w:ascii="仿宋" w:eastAsia="仿宋" w:hAnsi="仿宋" w:cs="Times New Roman"/>
          <w:color w:val="000000"/>
          <w:sz w:val="28"/>
          <w:szCs w:val="28"/>
          <w:shd w:val="clear" w:color="auto" w:fill="FFFFFF"/>
        </w:rPr>
        <w:t xml:space="preserve">  </w:t>
      </w:r>
      <w:r>
        <w:rPr>
          <w:rFonts w:ascii="仿宋" w:eastAsia="仿宋" w:hAnsi="仿宋" w:cs="仿宋" w:hint="eastAsia"/>
          <w:sz w:val="28"/>
          <w:szCs w:val="28"/>
        </w:rPr>
        <w:t>学术竞赛奖励等级的核定</w:t>
      </w:r>
    </w:p>
    <w:p w:rsidR="0000572C" w:rsidRDefault="0000572C" w:rsidP="0000572C">
      <w:pPr>
        <w:shd w:val="solid" w:color="FFFFFF" w:fill="auto"/>
        <w:autoSpaceDN w:val="0"/>
        <w:spacing w:line="390" w:lineRule="atLeast"/>
        <w:ind w:firstLineChars="200" w:firstLine="560"/>
        <w:jc w:val="left"/>
        <w:rPr>
          <w:rFonts w:ascii="仿宋" w:eastAsia="仿宋" w:hAnsi="仿宋" w:cs="Times New Roman"/>
          <w:color w:val="000000"/>
          <w:sz w:val="28"/>
          <w:szCs w:val="28"/>
          <w:shd w:val="clear" w:color="auto" w:fill="FFFFFF"/>
        </w:rPr>
      </w:pPr>
      <w:r>
        <w:rPr>
          <w:rFonts w:ascii="仿宋" w:eastAsia="仿宋" w:hAnsi="仿宋" w:cs="Times New Roman" w:hint="eastAsia"/>
          <w:color w:val="000000"/>
          <w:sz w:val="28"/>
          <w:szCs w:val="28"/>
          <w:shd w:val="clear" w:color="auto" w:fill="FFFFFF"/>
        </w:rPr>
        <w:t>本</w:t>
      </w:r>
      <w:r>
        <w:rPr>
          <w:rFonts w:ascii="仿宋" w:eastAsia="仿宋" w:hAnsi="仿宋" w:cs="Times New Roman"/>
          <w:color w:val="000000"/>
          <w:sz w:val="28"/>
          <w:szCs w:val="28"/>
          <w:shd w:val="clear" w:color="auto" w:fill="FFFFFF"/>
        </w:rPr>
        <w:t>办法第</w:t>
      </w:r>
      <w:r>
        <w:rPr>
          <w:rFonts w:ascii="仿宋" w:eastAsia="仿宋" w:hAnsi="仿宋" w:cs="Times New Roman" w:hint="eastAsia"/>
          <w:color w:val="000000"/>
          <w:sz w:val="28"/>
          <w:szCs w:val="28"/>
          <w:shd w:val="clear" w:color="auto" w:fill="FFFFFF"/>
        </w:rPr>
        <w:t>十</w:t>
      </w:r>
      <w:r>
        <w:rPr>
          <w:rFonts w:ascii="仿宋" w:eastAsia="仿宋" w:hAnsi="仿宋" w:cs="Times New Roman"/>
          <w:color w:val="000000"/>
          <w:sz w:val="28"/>
          <w:szCs w:val="28"/>
          <w:shd w:val="clear" w:color="auto" w:fill="FFFFFF"/>
        </w:rPr>
        <w:t>五条规定的</w:t>
      </w:r>
      <w:r>
        <w:rPr>
          <w:rFonts w:ascii="仿宋" w:eastAsia="仿宋" w:hAnsi="仿宋" w:cs="仿宋" w:hint="eastAsia"/>
          <w:sz w:val="28"/>
          <w:szCs w:val="28"/>
        </w:rPr>
        <w:t>学术竞赛奖励</w:t>
      </w:r>
      <w:r>
        <w:rPr>
          <w:rFonts w:ascii="仿宋" w:eastAsia="仿宋" w:hAnsi="仿宋" w:cs="Times New Roman"/>
          <w:color w:val="000000"/>
          <w:sz w:val="28"/>
          <w:szCs w:val="28"/>
          <w:shd w:val="clear" w:color="auto" w:fill="FFFFFF"/>
        </w:rPr>
        <w:t>的级别，</w:t>
      </w:r>
      <w:r>
        <w:rPr>
          <w:rFonts w:ascii="仿宋" w:eastAsia="仿宋" w:hAnsi="仿宋" w:cs="Times New Roman" w:hint="eastAsia"/>
          <w:color w:val="000000"/>
          <w:sz w:val="28"/>
          <w:szCs w:val="28"/>
          <w:shd w:val="clear" w:color="auto" w:fill="FFFFFF"/>
        </w:rPr>
        <w:t>应</w:t>
      </w:r>
      <w:r>
        <w:rPr>
          <w:rFonts w:ascii="仿宋" w:eastAsia="仿宋" w:hAnsi="仿宋" w:cs="Times New Roman"/>
          <w:color w:val="000000"/>
          <w:sz w:val="28"/>
          <w:szCs w:val="28"/>
          <w:shd w:val="clear" w:color="auto" w:fill="FFFFFF"/>
        </w:rPr>
        <w:t>按照</w:t>
      </w:r>
      <w:r>
        <w:rPr>
          <w:rFonts w:ascii="仿宋" w:eastAsia="仿宋" w:hAnsi="仿宋" w:cs="Times New Roman" w:hint="eastAsia"/>
          <w:color w:val="000000"/>
          <w:sz w:val="28"/>
          <w:szCs w:val="28"/>
          <w:shd w:val="clear" w:color="auto" w:fill="FFFFFF"/>
        </w:rPr>
        <w:t>奖项</w:t>
      </w:r>
      <w:r>
        <w:rPr>
          <w:rFonts w:ascii="仿宋" w:eastAsia="仿宋" w:hAnsi="仿宋" w:cs="Times New Roman"/>
          <w:color w:val="000000"/>
          <w:sz w:val="28"/>
          <w:szCs w:val="28"/>
          <w:shd w:val="clear" w:color="auto" w:fill="FFFFFF"/>
        </w:rPr>
        <w:t>授予单位的级别、</w:t>
      </w:r>
      <w:r>
        <w:rPr>
          <w:rFonts w:ascii="仿宋" w:eastAsia="仿宋" w:hAnsi="仿宋" w:cs="Times New Roman" w:hint="eastAsia"/>
          <w:color w:val="000000"/>
          <w:sz w:val="28"/>
          <w:szCs w:val="28"/>
          <w:shd w:val="clear" w:color="auto" w:fill="FFFFFF"/>
        </w:rPr>
        <w:t>竞赛</w:t>
      </w:r>
      <w:r>
        <w:rPr>
          <w:rFonts w:ascii="仿宋" w:eastAsia="仿宋" w:hAnsi="仿宋" w:cs="Times New Roman"/>
          <w:color w:val="000000"/>
          <w:sz w:val="28"/>
          <w:szCs w:val="28"/>
          <w:shd w:val="clear" w:color="auto" w:fill="FFFFFF"/>
        </w:rPr>
        <w:t>的</w:t>
      </w:r>
      <w:r>
        <w:rPr>
          <w:rFonts w:ascii="仿宋" w:eastAsia="仿宋" w:hAnsi="仿宋" w:cs="Times New Roman" w:hint="eastAsia"/>
          <w:color w:val="000000"/>
          <w:sz w:val="28"/>
          <w:szCs w:val="28"/>
          <w:shd w:val="clear" w:color="auto" w:fill="FFFFFF"/>
        </w:rPr>
        <w:t>参赛</w:t>
      </w:r>
      <w:r>
        <w:rPr>
          <w:rFonts w:ascii="仿宋" w:eastAsia="仿宋" w:hAnsi="仿宋" w:cs="Times New Roman"/>
          <w:color w:val="000000"/>
          <w:sz w:val="28"/>
          <w:szCs w:val="28"/>
          <w:shd w:val="clear" w:color="auto" w:fill="FFFFFF"/>
        </w:rPr>
        <w:t>范围等</w:t>
      </w:r>
      <w:r>
        <w:rPr>
          <w:rFonts w:ascii="仿宋" w:eastAsia="仿宋" w:hAnsi="仿宋" w:cs="Times New Roman" w:hint="eastAsia"/>
          <w:color w:val="000000"/>
          <w:sz w:val="28"/>
          <w:szCs w:val="28"/>
          <w:shd w:val="clear" w:color="auto" w:fill="FFFFFF"/>
        </w:rPr>
        <w:t>因素</w:t>
      </w:r>
      <w:r>
        <w:rPr>
          <w:rFonts w:ascii="仿宋" w:eastAsia="仿宋" w:hAnsi="仿宋" w:cs="Times New Roman"/>
          <w:color w:val="000000"/>
          <w:sz w:val="28"/>
          <w:szCs w:val="28"/>
          <w:shd w:val="clear" w:color="auto" w:fill="FFFFFF"/>
        </w:rPr>
        <w:t>认定；</w:t>
      </w:r>
    </w:p>
    <w:p w:rsidR="0000572C" w:rsidRPr="007E3C34" w:rsidRDefault="0000572C" w:rsidP="0000572C">
      <w:pPr>
        <w:shd w:val="solid" w:color="FFFFFF" w:fill="auto"/>
        <w:autoSpaceDN w:val="0"/>
        <w:spacing w:line="390" w:lineRule="atLeast"/>
        <w:ind w:firstLineChars="200" w:firstLine="560"/>
        <w:jc w:val="left"/>
        <w:rPr>
          <w:rFonts w:ascii="仿宋" w:eastAsia="仿宋" w:hAnsi="仿宋" w:cs="Times New Roman"/>
          <w:color w:val="000000"/>
          <w:sz w:val="28"/>
          <w:szCs w:val="28"/>
          <w:shd w:val="clear" w:color="auto" w:fill="FFFFFF"/>
        </w:rPr>
      </w:pPr>
      <w:r>
        <w:rPr>
          <w:rFonts w:ascii="仿宋" w:eastAsia="仿宋" w:hAnsi="仿宋" w:cs="Times New Roman"/>
          <w:color w:val="000000"/>
          <w:sz w:val="28"/>
          <w:szCs w:val="28"/>
          <w:shd w:val="clear" w:color="auto" w:fill="FFFFFF"/>
        </w:rPr>
        <w:t>同一</w:t>
      </w:r>
      <w:r>
        <w:rPr>
          <w:rFonts w:ascii="仿宋" w:eastAsia="仿宋" w:hAnsi="仿宋" w:cs="Times New Roman" w:hint="eastAsia"/>
          <w:color w:val="000000"/>
          <w:sz w:val="28"/>
          <w:szCs w:val="28"/>
          <w:shd w:val="clear" w:color="auto" w:fill="FFFFFF"/>
        </w:rPr>
        <w:t>奖项</w:t>
      </w:r>
      <w:r>
        <w:rPr>
          <w:rFonts w:ascii="仿宋" w:eastAsia="仿宋" w:hAnsi="仿宋" w:cs="Times New Roman"/>
          <w:color w:val="000000"/>
          <w:sz w:val="28"/>
          <w:szCs w:val="28"/>
          <w:shd w:val="clear" w:color="auto" w:fill="FFFFFF"/>
        </w:rPr>
        <w:t>的授予单位有多个的，应当将其中</w:t>
      </w:r>
      <w:r>
        <w:rPr>
          <w:rFonts w:ascii="仿宋" w:eastAsia="仿宋" w:hAnsi="仿宋" w:cs="Times New Roman" w:hint="eastAsia"/>
          <w:color w:val="000000"/>
          <w:sz w:val="28"/>
          <w:szCs w:val="28"/>
          <w:shd w:val="clear" w:color="auto" w:fill="FFFFFF"/>
        </w:rPr>
        <w:t>级别</w:t>
      </w:r>
      <w:r>
        <w:rPr>
          <w:rFonts w:ascii="仿宋" w:eastAsia="仿宋" w:hAnsi="仿宋" w:cs="Times New Roman"/>
          <w:color w:val="000000"/>
          <w:sz w:val="28"/>
          <w:szCs w:val="28"/>
          <w:shd w:val="clear" w:color="auto" w:fill="FFFFFF"/>
        </w:rPr>
        <w:t>最高者确定为该</w:t>
      </w:r>
      <w:r>
        <w:rPr>
          <w:rFonts w:ascii="仿宋" w:eastAsia="仿宋" w:hAnsi="仿宋" w:cs="Times New Roman" w:hint="eastAsia"/>
          <w:color w:val="000000"/>
          <w:sz w:val="28"/>
          <w:szCs w:val="28"/>
          <w:shd w:val="clear" w:color="auto" w:fill="FFFFFF"/>
        </w:rPr>
        <w:t>奖项</w:t>
      </w:r>
      <w:r>
        <w:rPr>
          <w:rFonts w:ascii="仿宋" w:eastAsia="仿宋" w:hAnsi="仿宋" w:cs="Times New Roman"/>
          <w:color w:val="000000"/>
          <w:sz w:val="28"/>
          <w:szCs w:val="28"/>
          <w:shd w:val="clear" w:color="auto" w:fill="FFFFFF"/>
        </w:rPr>
        <w:t>的级别。</w:t>
      </w:r>
    </w:p>
    <w:p w:rsidR="0000572C" w:rsidRDefault="0000572C" w:rsidP="0000572C">
      <w:pPr>
        <w:shd w:val="solid" w:color="FFFFFF" w:fill="auto"/>
        <w:autoSpaceDN w:val="0"/>
        <w:spacing w:after="156" w:line="390" w:lineRule="atLeast"/>
        <w:ind w:firstLineChars="200" w:firstLine="561"/>
        <w:jc w:val="center"/>
        <w:rPr>
          <w:rFonts w:ascii="华文宋体" w:eastAsia="华文宋体" w:hAnsi="华文宋体" w:cs="Times New Roman"/>
          <w:b/>
          <w:color w:val="000000"/>
          <w:sz w:val="28"/>
          <w:szCs w:val="28"/>
          <w:shd w:val="clear" w:color="auto" w:fill="FFFFFF"/>
        </w:rPr>
      </w:pPr>
      <w:r>
        <w:rPr>
          <w:rFonts w:ascii="华文宋体" w:eastAsia="华文宋体" w:hAnsi="华文宋体" w:cs="Times New Roman" w:hint="eastAsia"/>
          <w:b/>
          <w:color w:val="000000"/>
          <w:sz w:val="28"/>
          <w:szCs w:val="28"/>
          <w:shd w:val="clear" w:color="auto" w:fill="FFFFFF"/>
        </w:rPr>
        <w:t>第五章  申请时间与递交材料说明</w:t>
      </w:r>
    </w:p>
    <w:p w:rsidR="0000572C" w:rsidRDefault="0000572C" w:rsidP="0000572C">
      <w:pPr>
        <w:widowControl/>
        <w:ind w:firstLineChars="200" w:firstLine="562"/>
        <w:rPr>
          <w:rFonts w:ascii="仿宋" w:eastAsia="仿宋" w:hAnsi="仿宋" w:cs="仿宋"/>
          <w:sz w:val="28"/>
          <w:szCs w:val="28"/>
        </w:rPr>
      </w:pPr>
      <w:r>
        <w:rPr>
          <w:rFonts w:ascii="黑体" w:eastAsia="黑体" w:hAnsi="黑体" w:cs="Times New Roman" w:hint="eastAsia"/>
          <w:b/>
          <w:color w:val="000000"/>
          <w:sz w:val="28"/>
          <w:szCs w:val="28"/>
          <w:shd w:val="clear" w:color="auto" w:fill="FFFFFF"/>
        </w:rPr>
        <w:lastRenderedPageBreak/>
        <w:t>第十七条</w:t>
      </w:r>
      <w:r>
        <w:rPr>
          <w:rFonts w:ascii="仿宋" w:eastAsia="仿宋" w:hAnsi="仿宋" w:cs="仿宋" w:hint="eastAsia"/>
          <w:sz w:val="28"/>
          <w:szCs w:val="28"/>
        </w:rPr>
        <w:t xml:space="preserve">  发表论文奖励申请</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一）研究生或者本科生本人填写《华南农业大学公共管理学院学生年发表论文奖励申报审核推荐表》（以下简称《审核推荐表》），附上所申报论文复印件（封面+目录（请用荧光笔标出）+全文）、论文被SCI、SSCI、A&amp;HCI收录证明的原件（收录证明的办理流程见附件），《审核推荐表》与论文复印件、收录证明（原件）装订成一本材料上交。申报在CSSCI来源期刊上发表的文章，或是中文一级学术期刊论文且为CSSCI来源期刊上发表的文章奖励的，无需到图书馆开具证明，但需要用荧光笔标出需要的内容。</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同一申报者申请多篇论文奖励时，请将全部论文题目和信息填写在同一张《审核推荐表》里。学号务必填写准确。如已经毕业的，请详细填写毕业的年份和月份。责任作者签名和学院（部）的证明公章务必加具。学生本人在《审核推荐表》上签名对申报材料的真实性负责。</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二）指导教师（责任作者）对学生发表的论文及该论文与学位论文的相关性进行确认，并在《审核推荐表》上签字。学院对指导教师的意见进行审核，在《审核推荐表》上加具意见及公章。本科生论文由就业与创新创业服务中心指导教师审核，并加具意见和公章。</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三）申请者去图书馆开具收录证明前要准备好论文电子版本和打印件（或复印件）（打印件或复印件上要注明需要开收录证明的作者的姓名和文中单位。如是代办，要写清代办人姓名和单位。图书馆要将打印件或复印件保留存档），现场明确告诉图书馆工作人员，本</w:t>
      </w:r>
      <w:r>
        <w:rPr>
          <w:rFonts w:ascii="仿宋" w:eastAsia="仿宋" w:hAnsi="仿宋" w:cs="仿宋" w:hint="eastAsia"/>
          <w:sz w:val="28"/>
          <w:szCs w:val="28"/>
        </w:rPr>
        <w:lastRenderedPageBreak/>
        <w:t>次要开具的是“年学生发表论文奖励的收录证明”，且开具的收录证明要符合“学生申报年论文奖励收录证明要求”。</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四）学生本人报送材料。申报者要根据学院要求，将申报材料报送至17号楼107办公室，逾期不受理。同时将《审核推荐表》和论文的电子版（以单位名称加作者姓名命名，例如“公管学院张三.doc”）发送至scauyxiang@163.com。（纸质材料与电子版缺一时不予受理）。</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（五）学院审批后，公示奖励名单和发放奖金。</w:t>
      </w:r>
    </w:p>
    <w:p w:rsidR="0000572C" w:rsidRDefault="0000572C" w:rsidP="0000572C">
      <w:pPr>
        <w:widowControl/>
        <w:ind w:firstLineChars="200" w:firstLine="562"/>
        <w:rPr>
          <w:rFonts w:ascii="仿宋" w:eastAsia="仿宋" w:hAnsi="仿宋" w:cs="仿宋"/>
          <w:sz w:val="28"/>
          <w:szCs w:val="28"/>
        </w:rPr>
      </w:pPr>
      <w:r>
        <w:rPr>
          <w:rFonts w:ascii="黑体" w:eastAsia="黑体" w:hAnsi="黑体" w:cs="Times New Roman" w:hint="eastAsia"/>
          <w:b/>
          <w:color w:val="000000"/>
          <w:sz w:val="28"/>
          <w:szCs w:val="28"/>
          <w:shd w:val="clear" w:color="auto" w:fill="FFFFFF"/>
        </w:rPr>
        <w:t>第十八条</w:t>
      </w:r>
      <w:r>
        <w:rPr>
          <w:rFonts w:ascii="仿宋" w:eastAsia="仿宋" w:hAnsi="仿宋" w:cs="仿宋" w:hint="eastAsia"/>
          <w:sz w:val="28"/>
          <w:szCs w:val="28"/>
        </w:rPr>
        <w:t xml:space="preserve">  会议资助申请</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一）会议资助项目于每月第一周接受申请。项目采用“先申请、后资助”方式，研究生由本人提出申请，经指导教师推荐，学院审批。本科生则向就业与创新创业服务中心指导教师申请。未申请者，不予以资助。</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（二）申请者须提供如下申请材料：</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1、《华南农业大学公共管理学院学生参加高水平学术会议资助申请表》；</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2、会议正式征文通知；</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3、论文录用证明及全文；</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4、主办方的邀请信（电子邮件形式的邀请函需要由指导教师签字确认，英语邀请函应有中文翻译件并由指导教师签字确认）；</w:t>
      </w:r>
    </w:p>
    <w:p w:rsidR="0000572C" w:rsidRP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5、参加国际学术会议者须提供外语水平证明。</w:t>
      </w:r>
    </w:p>
    <w:p w:rsidR="0000572C" w:rsidRDefault="0000572C" w:rsidP="0000572C">
      <w:pPr>
        <w:ind w:firstLineChars="200" w:firstLine="562"/>
        <w:rPr>
          <w:rFonts w:ascii="仿宋" w:eastAsia="仿宋" w:hAnsi="仿宋" w:cs="Times New Roman"/>
          <w:sz w:val="28"/>
          <w:szCs w:val="28"/>
        </w:rPr>
      </w:pPr>
      <w:r>
        <w:rPr>
          <w:rFonts w:ascii="黑体" w:eastAsia="黑体" w:hAnsi="黑体" w:cs="Times New Roman" w:hint="eastAsia"/>
          <w:b/>
          <w:color w:val="000000"/>
          <w:sz w:val="28"/>
          <w:szCs w:val="28"/>
          <w:shd w:val="clear" w:color="auto" w:fill="FFFFFF"/>
        </w:rPr>
        <w:t>第十九条</w:t>
      </w:r>
      <w:r>
        <w:rPr>
          <w:rFonts w:ascii="仿宋" w:eastAsia="仿宋" w:hAnsi="仿宋" w:cs="Times New Roman" w:hint="eastAsia"/>
          <w:sz w:val="28"/>
          <w:szCs w:val="28"/>
        </w:rPr>
        <w:t xml:space="preserve">  学术竞赛奖励的申请</w:t>
      </w:r>
    </w:p>
    <w:p w:rsidR="0000572C" w:rsidRDefault="0000572C" w:rsidP="0000572C">
      <w:pPr>
        <w:ind w:firstLineChars="200" w:firstLine="560"/>
        <w:rPr>
          <w:rFonts w:ascii="仿宋" w:eastAsia="仿宋" w:hAnsi="仿宋" w:cs="Times New Roman"/>
          <w:sz w:val="28"/>
          <w:szCs w:val="28"/>
        </w:rPr>
      </w:pPr>
      <w:r>
        <w:rPr>
          <w:rFonts w:ascii="仿宋" w:eastAsia="仿宋" w:hAnsi="仿宋" w:cs="Times New Roman" w:hint="eastAsia"/>
          <w:sz w:val="28"/>
          <w:szCs w:val="28"/>
        </w:rPr>
        <w:lastRenderedPageBreak/>
        <w:t>（一）提出申请：学生首先向学院提出申请并填写学术竞赛奖励审批表、获奖证书、项目成果、比赛现场照片等事实证明材料。</w:t>
      </w:r>
    </w:p>
    <w:p w:rsidR="0000572C" w:rsidRDefault="0000572C" w:rsidP="0000572C">
      <w:pPr>
        <w:ind w:firstLineChars="200" w:firstLine="560"/>
        <w:rPr>
          <w:rFonts w:ascii="仿宋" w:eastAsia="仿宋" w:hAnsi="仿宋" w:cs="Times New Roman"/>
          <w:sz w:val="28"/>
          <w:szCs w:val="28"/>
        </w:rPr>
      </w:pPr>
      <w:r>
        <w:rPr>
          <w:rFonts w:ascii="仿宋" w:eastAsia="仿宋" w:hAnsi="仿宋" w:cs="Times New Roman" w:hint="eastAsia"/>
          <w:sz w:val="28"/>
          <w:szCs w:val="28"/>
        </w:rPr>
        <w:t>（二）材料核定与公示：学院审核申请材料后，将学生的学术竞赛奖励情况公示至院网。</w:t>
      </w:r>
    </w:p>
    <w:p w:rsidR="0000572C" w:rsidRDefault="0000572C" w:rsidP="0000572C">
      <w:pPr>
        <w:ind w:firstLineChars="200" w:firstLine="560"/>
        <w:rPr>
          <w:rFonts w:ascii="仿宋" w:eastAsia="仿宋" w:hAnsi="仿宋" w:cs="Times New Roman"/>
          <w:sz w:val="28"/>
          <w:szCs w:val="28"/>
        </w:rPr>
      </w:pPr>
      <w:r>
        <w:rPr>
          <w:rFonts w:ascii="仿宋" w:eastAsia="仿宋" w:hAnsi="仿宋" w:cs="Times New Roman" w:hint="eastAsia"/>
          <w:sz w:val="28"/>
          <w:szCs w:val="28"/>
        </w:rPr>
        <w:t>（三）奖金的领取：获奖学生凭相关证明</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（四）</w:t>
      </w:r>
      <w:r>
        <w:rPr>
          <w:rFonts w:ascii="仿宋" w:eastAsia="仿宋" w:hAnsi="仿宋" w:cs="Times New Roman" w:hint="eastAsia"/>
          <w:sz w:val="28"/>
          <w:szCs w:val="28"/>
        </w:rPr>
        <w:t>学术竞赛奖励于每学年的3月份和</w:t>
      </w:r>
      <w:r>
        <w:rPr>
          <w:rFonts w:ascii="仿宋" w:eastAsia="仿宋" w:hAnsi="仿宋" w:cs="仿宋" w:hint="eastAsia"/>
          <w:sz w:val="28"/>
          <w:szCs w:val="28"/>
        </w:rPr>
        <w:t>9月份接受申请。项目采用“先申请、后资助”方式，由获奖学生本人提出申请，经学院审批通过后，凭相关材料领取奖金。未申请者，不予以资助。</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（五）申请者须提供如下申请材料：</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1、《华南农业大学公共管理学院学生学术竞赛奖励申请表》；</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Times New Roman" w:hint="eastAsia"/>
          <w:sz w:val="28"/>
          <w:szCs w:val="28"/>
        </w:rPr>
        <w:t>获奖证书</w:t>
      </w:r>
      <w:r>
        <w:rPr>
          <w:rFonts w:ascii="仿宋" w:eastAsia="仿宋" w:hAnsi="仿宋" w:cs="仿宋" w:hint="eastAsia"/>
          <w:sz w:val="28"/>
          <w:szCs w:val="28"/>
        </w:rPr>
        <w:t>；</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Times New Roman" w:hint="eastAsia"/>
          <w:sz w:val="28"/>
          <w:szCs w:val="28"/>
        </w:rPr>
        <w:t>项目成果</w:t>
      </w:r>
      <w:r>
        <w:rPr>
          <w:rFonts w:ascii="仿宋" w:eastAsia="仿宋" w:hAnsi="仿宋" w:cs="仿宋" w:hint="eastAsia"/>
          <w:sz w:val="28"/>
          <w:szCs w:val="28"/>
        </w:rPr>
        <w:t>全文；</w:t>
      </w:r>
    </w:p>
    <w:p w:rsidR="0000572C" w:rsidRDefault="0000572C" w:rsidP="0000572C">
      <w:pPr>
        <w:widowControl/>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Times New Roman" w:hint="eastAsia"/>
          <w:sz w:val="28"/>
          <w:szCs w:val="28"/>
        </w:rPr>
        <w:t>比赛现场照片等</w:t>
      </w:r>
      <w:r>
        <w:rPr>
          <w:rFonts w:ascii="仿宋" w:eastAsia="仿宋" w:hAnsi="仿宋" w:cs="仿宋" w:hint="eastAsia"/>
          <w:sz w:val="28"/>
          <w:szCs w:val="28"/>
        </w:rPr>
        <w:t>。</w:t>
      </w:r>
    </w:p>
    <w:p w:rsidR="0000572C" w:rsidRDefault="0000572C" w:rsidP="0000572C">
      <w:pPr>
        <w:ind w:firstLineChars="200" w:firstLine="560"/>
        <w:rPr>
          <w:rFonts w:ascii="仿宋" w:eastAsia="仿宋" w:hAnsi="仿宋" w:cs="Times New Roman"/>
          <w:sz w:val="28"/>
          <w:szCs w:val="28"/>
        </w:rPr>
      </w:pPr>
      <w:r>
        <w:rPr>
          <w:rFonts w:ascii="仿宋" w:eastAsia="仿宋" w:hAnsi="仿宋" w:cs="Times New Roman" w:hint="eastAsia"/>
          <w:sz w:val="28"/>
          <w:szCs w:val="28"/>
        </w:rPr>
        <w:t>（六）申请材料的有效时间：自提出申请上一年的9月1日起算至第二年的8月31日为止，未在此时间范围内的视为时间不符合条件。</w:t>
      </w:r>
    </w:p>
    <w:p w:rsidR="0000572C" w:rsidRDefault="0000572C" w:rsidP="0000572C">
      <w:pPr>
        <w:shd w:val="solid" w:color="FFFFFF" w:fill="auto"/>
        <w:autoSpaceDN w:val="0"/>
        <w:spacing w:after="156" w:line="390" w:lineRule="atLeast"/>
        <w:ind w:firstLineChars="200" w:firstLine="561"/>
        <w:jc w:val="center"/>
        <w:rPr>
          <w:rFonts w:ascii="华文宋体" w:eastAsia="华文宋体" w:hAnsi="华文宋体" w:cs="Times New Roman"/>
          <w:b/>
          <w:color w:val="000000"/>
          <w:sz w:val="28"/>
          <w:szCs w:val="28"/>
          <w:shd w:val="clear" w:color="auto" w:fill="FFFFFF"/>
        </w:rPr>
      </w:pPr>
      <w:r>
        <w:rPr>
          <w:rFonts w:ascii="华文宋体" w:eastAsia="华文宋体" w:hAnsi="华文宋体" w:cs="Times New Roman" w:hint="eastAsia"/>
          <w:b/>
          <w:color w:val="000000"/>
          <w:sz w:val="28"/>
          <w:szCs w:val="28"/>
          <w:shd w:val="clear" w:color="auto" w:fill="FFFFFF"/>
        </w:rPr>
        <w:t>第六章 附则</w:t>
      </w:r>
    </w:p>
    <w:p w:rsidR="0000572C" w:rsidRDefault="0000572C" w:rsidP="0000572C">
      <w:pPr>
        <w:ind w:firstLineChars="200" w:firstLine="560"/>
        <w:rPr>
          <w:rFonts w:ascii="仿宋" w:eastAsia="仿宋" w:hAnsi="仿宋" w:cs="Times New Roman"/>
          <w:sz w:val="28"/>
          <w:szCs w:val="28"/>
        </w:rPr>
      </w:pPr>
      <w:r>
        <w:rPr>
          <w:rFonts w:ascii="仿宋" w:eastAsia="仿宋" w:hAnsi="仿宋" w:cs="Times New Roman" w:hint="eastAsia"/>
          <w:sz w:val="28"/>
          <w:szCs w:val="28"/>
        </w:rPr>
        <w:t>第二十条 本办法从公布之日起施行。</w:t>
      </w:r>
    </w:p>
    <w:p w:rsidR="0000572C" w:rsidRDefault="0000572C" w:rsidP="0000572C">
      <w:pPr>
        <w:ind w:firstLineChars="200" w:firstLine="560"/>
        <w:jc w:val="right"/>
        <w:rPr>
          <w:rFonts w:ascii="仿宋" w:eastAsia="仿宋" w:hAnsi="仿宋"/>
          <w:sz w:val="28"/>
          <w:szCs w:val="28"/>
        </w:rPr>
      </w:pPr>
    </w:p>
    <w:p w:rsidR="0000572C" w:rsidRDefault="0000572C" w:rsidP="0000572C">
      <w:pPr>
        <w:ind w:firstLineChars="200" w:firstLine="560"/>
        <w:jc w:val="center"/>
        <w:rPr>
          <w:rFonts w:ascii="仿宋" w:eastAsia="仿宋" w:hAnsi="仿宋" w:cs="Times New Roman"/>
          <w:sz w:val="28"/>
          <w:szCs w:val="28"/>
        </w:rPr>
      </w:pPr>
      <w:r>
        <w:rPr>
          <w:rFonts w:ascii="仿宋" w:eastAsia="仿宋" w:hAnsi="仿宋" w:hint="eastAsia"/>
          <w:sz w:val="28"/>
          <w:szCs w:val="28"/>
        </w:rPr>
        <w:t xml:space="preserve">                                    </w:t>
      </w:r>
      <w:r>
        <w:rPr>
          <w:rFonts w:ascii="仿宋" w:eastAsia="仿宋" w:hAnsi="仿宋" w:cs="Times New Roman" w:hint="eastAsia"/>
          <w:sz w:val="28"/>
          <w:szCs w:val="28"/>
        </w:rPr>
        <w:t>公共管理学院</w:t>
      </w:r>
    </w:p>
    <w:p w:rsidR="0000572C" w:rsidRDefault="0000572C" w:rsidP="0000572C">
      <w:pPr>
        <w:ind w:firstLineChars="200" w:firstLine="560"/>
        <w:jc w:val="right"/>
        <w:rPr>
          <w:rFonts w:ascii="仿宋" w:eastAsia="仿宋" w:hAnsi="仿宋" w:cs="Times New Roman"/>
          <w:sz w:val="28"/>
          <w:szCs w:val="28"/>
        </w:rPr>
      </w:pPr>
      <w:r>
        <w:rPr>
          <w:rFonts w:ascii="仿宋" w:eastAsia="仿宋" w:hAnsi="仿宋" w:cs="Times New Roman" w:hint="eastAsia"/>
          <w:sz w:val="28"/>
          <w:szCs w:val="28"/>
        </w:rPr>
        <w:t>2016年5月23日</w:t>
      </w:r>
    </w:p>
    <w:p w:rsidR="0000572C" w:rsidRDefault="0000572C" w:rsidP="0000572C">
      <w:pPr>
        <w:ind w:firstLineChars="200" w:firstLine="560"/>
        <w:jc w:val="left"/>
        <w:rPr>
          <w:rFonts w:ascii="仿宋" w:eastAsia="仿宋" w:hAnsi="仿宋" w:cs="Times New Roman"/>
          <w:sz w:val="28"/>
          <w:szCs w:val="28"/>
        </w:rPr>
      </w:pPr>
    </w:p>
    <w:p w:rsidR="0000572C" w:rsidRDefault="0000572C" w:rsidP="0000572C">
      <w:pPr>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lastRenderedPageBreak/>
        <w:t>附表：</w:t>
      </w:r>
    </w:p>
    <w:p w:rsidR="00A00F55" w:rsidRDefault="0000572C" w:rsidP="0000572C">
      <w:pPr>
        <w:ind w:firstLineChars="150" w:firstLine="420"/>
      </w:pPr>
      <w:r>
        <w:rPr>
          <w:rFonts w:ascii="仿宋" w:eastAsia="仿宋" w:hAnsi="仿宋" w:cs="Times New Roman" w:hint="eastAsia"/>
          <w:sz w:val="28"/>
          <w:szCs w:val="28"/>
        </w:rPr>
        <w:t>《审核推荐表》、</w:t>
      </w:r>
      <w:r>
        <w:rPr>
          <w:rFonts w:ascii="仿宋" w:eastAsia="仿宋" w:hAnsi="仿宋" w:cs="仿宋" w:hint="eastAsia"/>
          <w:sz w:val="28"/>
          <w:szCs w:val="28"/>
        </w:rPr>
        <w:t>《公共管理学院学生参加高水平学术会议资助申请表》和《公共管理学院学生学术竞赛奖励申请表》</w:t>
      </w:r>
    </w:p>
    <w:p w:rsidR="00A00F55" w:rsidRDefault="00A00F55"/>
    <w:p w:rsidR="00A00F55" w:rsidRDefault="00A00F55"/>
    <w:p w:rsidR="00A00F55" w:rsidRDefault="00A00F55"/>
    <w:p w:rsidR="00A00F55" w:rsidRDefault="00A00F55"/>
    <w:p w:rsidR="00A00F55" w:rsidRDefault="00A00F55"/>
    <w:p w:rsidR="00A00F55" w:rsidRDefault="00A00F55"/>
    <w:p w:rsidR="00A00F55" w:rsidRDefault="00A00F55"/>
    <w:p w:rsidR="00A00F55" w:rsidRDefault="00A00F55"/>
    <w:p w:rsidR="00A00F55" w:rsidRDefault="00A00F55"/>
    <w:sectPr w:rsidR="00A00F55" w:rsidSect="00BB4A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C01" w:rsidRDefault="00891C01" w:rsidP="00A00F55">
      <w:r>
        <w:separator/>
      </w:r>
    </w:p>
  </w:endnote>
  <w:endnote w:type="continuationSeparator" w:id="1">
    <w:p w:rsidR="00891C01" w:rsidRDefault="00891C01" w:rsidP="00A00F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C01" w:rsidRDefault="00891C01" w:rsidP="00A00F55">
      <w:r>
        <w:separator/>
      </w:r>
    </w:p>
  </w:footnote>
  <w:footnote w:type="continuationSeparator" w:id="1">
    <w:p w:rsidR="00891C01" w:rsidRDefault="00891C01" w:rsidP="00A00F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52909"/>
    <w:multiLevelType w:val="hybridMultilevel"/>
    <w:tmpl w:val="48CC33EC"/>
    <w:lvl w:ilvl="0" w:tplc="F1AE57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6F370D9"/>
    <w:multiLevelType w:val="hybridMultilevel"/>
    <w:tmpl w:val="D30AD084"/>
    <w:lvl w:ilvl="0" w:tplc="5D607E8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77A35A8"/>
    <w:multiLevelType w:val="hybridMultilevel"/>
    <w:tmpl w:val="13364342"/>
    <w:lvl w:ilvl="0" w:tplc="46F0C7F2">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9815487"/>
    <w:multiLevelType w:val="hybridMultilevel"/>
    <w:tmpl w:val="3022E786"/>
    <w:lvl w:ilvl="0" w:tplc="09B4AB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9B05222"/>
    <w:multiLevelType w:val="hybridMultilevel"/>
    <w:tmpl w:val="FA16B918"/>
    <w:lvl w:ilvl="0" w:tplc="5D607E8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AA96B3E"/>
    <w:multiLevelType w:val="hybridMultilevel"/>
    <w:tmpl w:val="4538C5CE"/>
    <w:lvl w:ilvl="0" w:tplc="0770CE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4C8E1EBA"/>
    <w:multiLevelType w:val="hybridMultilevel"/>
    <w:tmpl w:val="954857D6"/>
    <w:lvl w:ilvl="0" w:tplc="5D607E8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55CD5FC3"/>
    <w:multiLevelType w:val="hybridMultilevel"/>
    <w:tmpl w:val="48380EDA"/>
    <w:lvl w:ilvl="0" w:tplc="5D607E8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84349C6"/>
    <w:multiLevelType w:val="hybridMultilevel"/>
    <w:tmpl w:val="40542006"/>
    <w:lvl w:ilvl="0" w:tplc="5D607E8E">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6D465D2B"/>
    <w:multiLevelType w:val="hybridMultilevel"/>
    <w:tmpl w:val="02B2C2DC"/>
    <w:lvl w:ilvl="0" w:tplc="16FAD80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E5E6BCE"/>
    <w:multiLevelType w:val="hybridMultilevel"/>
    <w:tmpl w:val="F8241800"/>
    <w:lvl w:ilvl="0" w:tplc="5D607E8E">
      <w:start w:val="1"/>
      <w:numFmt w:val="decimal"/>
      <w:lvlText w:val="%1."/>
      <w:lvlJc w:val="left"/>
      <w:pPr>
        <w:ind w:left="840" w:hanging="360"/>
      </w:pPr>
      <w:rPr>
        <w:rFonts w:hint="default"/>
      </w:rPr>
    </w:lvl>
    <w:lvl w:ilvl="1" w:tplc="04090019">
      <w:start w:val="1"/>
      <w:numFmt w:val="lowerLetter"/>
      <w:lvlText w:val="%2)"/>
      <w:lvlJc w:val="left"/>
      <w:pPr>
        <w:ind w:left="840" w:hanging="420"/>
      </w:pPr>
    </w:lvl>
    <w:lvl w:ilvl="2" w:tplc="32985F2C">
      <w:start w:val="1"/>
      <w:numFmt w:val="decimal"/>
      <w:lvlText w:val="（%3）"/>
      <w:lvlJc w:val="left"/>
      <w:pPr>
        <w:ind w:left="1710" w:hanging="87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6"/>
  </w:num>
  <w:num w:numId="4">
    <w:abstractNumId w:val="10"/>
  </w:num>
  <w:num w:numId="5">
    <w:abstractNumId w:val="4"/>
  </w:num>
  <w:num w:numId="6">
    <w:abstractNumId w:val="1"/>
  </w:num>
  <w:num w:numId="7">
    <w:abstractNumId w:val="7"/>
  </w:num>
  <w:num w:numId="8">
    <w:abstractNumId w:val="8"/>
  </w:num>
  <w:num w:numId="9">
    <w:abstractNumId w:val="3"/>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4F9A"/>
    <w:rsid w:val="0000572C"/>
    <w:rsid w:val="00014633"/>
    <w:rsid w:val="00043A6E"/>
    <w:rsid w:val="00054110"/>
    <w:rsid w:val="0007760A"/>
    <w:rsid w:val="00087265"/>
    <w:rsid w:val="000B5FDA"/>
    <w:rsid w:val="00122563"/>
    <w:rsid w:val="001243C0"/>
    <w:rsid w:val="00132638"/>
    <w:rsid w:val="001646D6"/>
    <w:rsid w:val="00165269"/>
    <w:rsid w:val="001D0D37"/>
    <w:rsid w:val="00210408"/>
    <w:rsid w:val="00217BE1"/>
    <w:rsid w:val="002445E6"/>
    <w:rsid w:val="002F1DEA"/>
    <w:rsid w:val="002F6ABA"/>
    <w:rsid w:val="003174DF"/>
    <w:rsid w:val="00335981"/>
    <w:rsid w:val="00372CD0"/>
    <w:rsid w:val="00391D84"/>
    <w:rsid w:val="003972AE"/>
    <w:rsid w:val="003A18E3"/>
    <w:rsid w:val="003B57D2"/>
    <w:rsid w:val="003C67DF"/>
    <w:rsid w:val="003E27DA"/>
    <w:rsid w:val="0041388D"/>
    <w:rsid w:val="00421B3B"/>
    <w:rsid w:val="00462FF8"/>
    <w:rsid w:val="004B1569"/>
    <w:rsid w:val="004E7DAA"/>
    <w:rsid w:val="00503FD0"/>
    <w:rsid w:val="00541DCF"/>
    <w:rsid w:val="00563A01"/>
    <w:rsid w:val="0058674E"/>
    <w:rsid w:val="00597C2E"/>
    <w:rsid w:val="005F39E4"/>
    <w:rsid w:val="005F4253"/>
    <w:rsid w:val="00615D4F"/>
    <w:rsid w:val="006249D8"/>
    <w:rsid w:val="00645410"/>
    <w:rsid w:val="006527DC"/>
    <w:rsid w:val="0069509D"/>
    <w:rsid w:val="006A2911"/>
    <w:rsid w:val="006E34CA"/>
    <w:rsid w:val="006E3C58"/>
    <w:rsid w:val="00707DB6"/>
    <w:rsid w:val="00755E4B"/>
    <w:rsid w:val="00826822"/>
    <w:rsid w:val="00864009"/>
    <w:rsid w:val="00870185"/>
    <w:rsid w:val="00883CD1"/>
    <w:rsid w:val="008873BF"/>
    <w:rsid w:val="008874DC"/>
    <w:rsid w:val="00891C01"/>
    <w:rsid w:val="0089275E"/>
    <w:rsid w:val="0089578E"/>
    <w:rsid w:val="008C4B00"/>
    <w:rsid w:val="00911FF2"/>
    <w:rsid w:val="00930BBC"/>
    <w:rsid w:val="00933FE7"/>
    <w:rsid w:val="00985218"/>
    <w:rsid w:val="009A0B3D"/>
    <w:rsid w:val="009B4A3C"/>
    <w:rsid w:val="009C73E1"/>
    <w:rsid w:val="009F45F5"/>
    <w:rsid w:val="00A00F55"/>
    <w:rsid w:val="00A0289A"/>
    <w:rsid w:val="00A07589"/>
    <w:rsid w:val="00A219BF"/>
    <w:rsid w:val="00A362E8"/>
    <w:rsid w:val="00A453BD"/>
    <w:rsid w:val="00A80054"/>
    <w:rsid w:val="00A95C1D"/>
    <w:rsid w:val="00AA70D4"/>
    <w:rsid w:val="00AC5FE9"/>
    <w:rsid w:val="00AD5321"/>
    <w:rsid w:val="00AE7F8C"/>
    <w:rsid w:val="00B5739F"/>
    <w:rsid w:val="00B76021"/>
    <w:rsid w:val="00BB4AC7"/>
    <w:rsid w:val="00BC78F0"/>
    <w:rsid w:val="00BE617C"/>
    <w:rsid w:val="00C11B12"/>
    <w:rsid w:val="00C11B97"/>
    <w:rsid w:val="00C21F85"/>
    <w:rsid w:val="00C24D52"/>
    <w:rsid w:val="00C83445"/>
    <w:rsid w:val="00C83DED"/>
    <w:rsid w:val="00CA4050"/>
    <w:rsid w:val="00D246D1"/>
    <w:rsid w:val="00D37646"/>
    <w:rsid w:val="00D743C7"/>
    <w:rsid w:val="00DA41F0"/>
    <w:rsid w:val="00DA4F9A"/>
    <w:rsid w:val="00E02730"/>
    <w:rsid w:val="00E419B8"/>
    <w:rsid w:val="00E6120A"/>
    <w:rsid w:val="00EA19B0"/>
    <w:rsid w:val="00EA71EF"/>
    <w:rsid w:val="00ED074E"/>
    <w:rsid w:val="00ED389A"/>
    <w:rsid w:val="00EF5DD0"/>
    <w:rsid w:val="00F079A5"/>
    <w:rsid w:val="00F25A3B"/>
    <w:rsid w:val="00F4274A"/>
    <w:rsid w:val="00F81D9E"/>
    <w:rsid w:val="00F94E42"/>
    <w:rsid w:val="00F965BE"/>
    <w:rsid w:val="00FB4BCD"/>
    <w:rsid w:val="00FC601F"/>
    <w:rsid w:val="00FC6FB7"/>
    <w:rsid w:val="00FF4666"/>
    <w:rsid w:val="045E7B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A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uiPriority w:val="99"/>
    <w:qFormat/>
    <w:rsid w:val="00BB4AC7"/>
    <w:pPr>
      <w:widowControl w:val="0"/>
      <w:jc w:val="both"/>
    </w:pPr>
    <w:rPr>
      <w:rFonts w:ascii="Calibri" w:eastAsia="宋体" w:hAnsi="Calibri" w:cs="Times New Roman"/>
      <w:kern w:val="2"/>
      <w:sz w:val="21"/>
      <w:szCs w:val="22"/>
    </w:rPr>
  </w:style>
  <w:style w:type="paragraph" w:styleId="a3">
    <w:name w:val="header"/>
    <w:basedOn w:val="a"/>
    <w:link w:val="Char"/>
    <w:uiPriority w:val="99"/>
    <w:semiHidden/>
    <w:unhideWhenUsed/>
    <w:rsid w:val="00A00F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0F55"/>
    <w:rPr>
      <w:kern w:val="2"/>
      <w:sz w:val="18"/>
      <w:szCs w:val="18"/>
    </w:rPr>
  </w:style>
  <w:style w:type="paragraph" w:styleId="a4">
    <w:name w:val="footer"/>
    <w:basedOn w:val="a"/>
    <w:link w:val="Char0"/>
    <w:uiPriority w:val="99"/>
    <w:semiHidden/>
    <w:unhideWhenUsed/>
    <w:rsid w:val="00A00F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0F55"/>
    <w:rPr>
      <w:kern w:val="2"/>
      <w:sz w:val="18"/>
      <w:szCs w:val="18"/>
    </w:rPr>
  </w:style>
  <w:style w:type="paragraph" w:styleId="a5">
    <w:name w:val="List Paragraph"/>
    <w:basedOn w:val="a"/>
    <w:uiPriority w:val="99"/>
    <w:unhideWhenUsed/>
    <w:rsid w:val="00A00F55"/>
    <w:pPr>
      <w:ind w:firstLineChars="200" w:firstLine="420"/>
    </w:pPr>
  </w:style>
  <w:style w:type="paragraph" w:styleId="a6">
    <w:name w:val="No Spacing"/>
    <w:uiPriority w:val="99"/>
    <w:qFormat/>
    <w:rsid w:val="0000572C"/>
    <w:pPr>
      <w:widowControl w:val="0"/>
      <w:jc w:val="both"/>
    </w:pPr>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783</Words>
  <Characters>4466</Characters>
  <Application>Microsoft Office Word</Application>
  <DocSecurity>0</DocSecurity>
  <Lines>37</Lines>
  <Paragraphs>10</Paragraphs>
  <ScaleCrop>false</ScaleCrop>
  <Company>china</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chengjl</dc:creator>
  <cp:lastModifiedBy>AutoBVT</cp:lastModifiedBy>
  <cp:revision>7</cp:revision>
  <cp:lastPrinted>2016-06-12T02:22:00Z</cp:lastPrinted>
  <dcterms:created xsi:type="dcterms:W3CDTF">2016-05-26T07:22:00Z</dcterms:created>
  <dcterms:modified xsi:type="dcterms:W3CDTF">2016-06-12T02:28:00Z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